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882C" w14:textId="54711AFF" w:rsidR="00A0673B" w:rsidRDefault="00BD7507" w:rsidP="00B97E2E">
      <w:pPr>
        <w:tabs>
          <w:tab w:val="center" w:pos="4536"/>
          <w:tab w:val="right" w:pos="8280"/>
          <w:tab w:val="right" w:pos="9781"/>
        </w:tabs>
        <w:ind w:right="-58"/>
        <w:jc w:val="both"/>
        <w:rPr>
          <w:rFonts w:ascii="Arial" w:hAnsi="Arial" w:cs="Arial"/>
          <w:b/>
          <w:bCs/>
          <w:sz w:val="28"/>
        </w:rPr>
      </w:pPr>
      <w:bookmarkStart w:id="0" w:name="_Toc193024528"/>
      <w:r w:rsidRPr="006B4B4A">
        <w:rPr>
          <w:rFonts w:ascii="Arial" w:hAnsi="Arial" w:cs="Arial"/>
          <w:b/>
          <w:bCs/>
          <w:sz w:val="28"/>
        </w:rPr>
        <w:t>3GPP TSG RAN WG1 #</w:t>
      </w:r>
      <w:r w:rsidR="005D0774">
        <w:rPr>
          <w:rFonts w:ascii="Arial" w:hAnsi="Arial" w:cs="Arial"/>
          <w:b/>
          <w:bCs/>
          <w:sz w:val="28"/>
        </w:rPr>
        <w:t>11</w:t>
      </w:r>
      <w:r w:rsidR="000E479E">
        <w:rPr>
          <w:rFonts w:ascii="Arial" w:hAnsi="Arial" w:cs="Arial"/>
          <w:b/>
          <w:bCs/>
          <w:sz w:val="28"/>
        </w:rPr>
        <w:t>6</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6F2901">
        <w:rPr>
          <w:rFonts w:ascii="Arial" w:eastAsia="MS Mincho" w:hAnsi="Arial" w:cs="Arial"/>
          <w:b/>
          <w:bCs/>
          <w:sz w:val="28"/>
          <w:lang w:eastAsia="ja-JP"/>
        </w:rPr>
        <w:t xml:space="preserve">  </w:t>
      </w:r>
      <w:bookmarkStart w:id="1" w:name="_Hlk132207162"/>
      <w:r w:rsidR="00EF2EA4" w:rsidRPr="00F349E4">
        <w:rPr>
          <w:rFonts w:ascii="Arial" w:hAnsi="Arial" w:cs="Arial"/>
          <w:b/>
          <w:bCs/>
          <w:sz w:val="28"/>
        </w:rPr>
        <w:t>R1-2</w:t>
      </w:r>
      <w:r w:rsidR="001C17CE" w:rsidRPr="00F349E4">
        <w:rPr>
          <w:rFonts w:ascii="Arial" w:hAnsi="Arial" w:cs="Arial"/>
          <w:b/>
          <w:bCs/>
          <w:sz w:val="28"/>
        </w:rPr>
        <w:t>4</w:t>
      </w:r>
      <w:bookmarkEnd w:id="1"/>
      <w:r w:rsidR="0020380D" w:rsidRPr="00F349E4">
        <w:rPr>
          <w:rFonts w:ascii="Arial" w:hAnsi="Arial" w:cs="Arial"/>
          <w:b/>
          <w:bCs/>
          <w:sz w:val="28"/>
        </w:rPr>
        <w:t>0</w:t>
      </w:r>
      <w:r w:rsidR="00F349E4" w:rsidRPr="00F349E4">
        <w:rPr>
          <w:rFonts w:ascii="Arial" w:hAnsi="Arial" w:cs="Arial"/>
          <w:b/>
          <w:bCs/>
          <w:sz w:val="28"/>
        </w:rPr>
        <w:t>1310</w:t>
      </w:r>
    </w:p>
    <w:p w14:paraId="6F5A350C" w14:textId="5B8C1B83" w:rsidR="00B97E2E" w:rsidRPr="005104FD" w:rsidRDefault="000E479E" w:rsidP="00B97E2E">
      <w:pPr>
        <w:tabs>
          <w:tab w:val="center" w:pos="4536"/>
          <w:tab w:val="right" w:pos="8280"/>
          <w:tab w:val="right" w:pos="9781"/>
        </w:tabs>
        <w:ind w:right="-58"/>
        <w:jc w:val="both"/>
        <w:rPr>
          <w:rFonts w:ascii="Arial" w:eastAsiaTheme="minorEastAsia" w:hAnsi="Arial" w:cs="Arial"/>
          <w:b/>
          <w:bCs/>
          <w:sz w:val="28"/>
          <w:lang w:eastAsia="zh-TW"/>
        </w:rPr>
      </w:pPr>
      <w:r w:rsidRPr="000E479E">
        <w:rPr>
          <w:rFonts w:ascii="Arial" w:eastAsia="MS Mincho" w:hAnsi="Arial" w:cs="Arial"/>
          <w:b/>
          <w:bCs/>
          <w:sz w:val="28"/>
          <w:lang w:eastAsia="ja-JP"/>
        </w:rPr>
        <w:t>Athens, Greece, February 26th – March 1st, 2024</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3664" behindDoc="0" locked="1" layoutInCell="1" allowOverlap="1" wp14:anchorId="5915BE97" wp14:editId="6FDCA61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5B575"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36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6A1467DD"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A33246">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A33246">
        <w:rPr>
          <w:rFonts w:ascii="Arial" w:eastAsia="新細明體" w:hAnsi="Arial"/>
          <w:color w:val="000000"/>
          <w:sz w:val="24"/>
          <w:lang w:eastAsia="zh-TW"/>
        </w:rPr>
        <w:t>4.</w:t>
      </w:r>
      <w:r w:rsidR="0081445F">
        <w:rPr>
          <w:rFonts w:ascii="Arial" w:eastAsia="新細明體" w:hAnsi="Arial"/>
          <w:color w:val="000000"/>
          <w:sz w:val="24"/>
          <w:lang w:eastAsia="zh-TW"/>
        </w:rPr>
        <w:t>2</w:t>
      </w:r>
      <w:r w:rsidR="00A33246">
        <w:rPr>
          <w:rFonts w:ascii="Arial" w:eastAsia="新細明體" w:hAnsi="Arial"/>
          <w:color w:val="000000"/>
          <w:sz w:val="24"/>
          <w:lang w:eastAsia="zh-TW"/>
        </w:rPr>
        <w:t>.3</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5F496022"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1C17CE" w:rsidRPr="001C17CE">
        <w:rPr>
          <w:rFonts w:ascii="Arial" w:hAnsi="Arial"/>
          <w:sz w:val="24"/>
        </w:rPr>
        <w:t>On downlink and uplink channel</w:t>
      </w:r>
      <w:r w:rsidR="00DA6F31">
        <w:rPr>
          <w:rFonts w:ascii="Arial" w:hAnsi="Arial"/>
          <w:sz w:val="24"/>
        </w:rPr>
        <w:t>/</w:t>
      </w:r>
      <w:r w:rsidR="001C17CE" w:rsidRPr="001C17CE">
        <w:rPr>
          <w:rFonts w:ascii="Arial" w:hAnsi="Arial"/>
          <w:sz w:val="24"/>
        </w:rPr>
        <w:t>signal aspects for A-IoT</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37AD9433" w14:textId="332470E1" w:rsidR="002A5A55" w:rsidRDefault="00D21A40" w:rsidP="00A81614">
      <w:r>
        <w:t xml:space="preserve">A new study item on Ambient Internet of Things (Ambient IoT) was agreed in </w:t>
      </w:r>
      <w:r w:rsidR="00F87C9C">
        <w:fldChar w:fldCharType="begin"/>
      </w:r>
      <w:r w:rsidR="00F87C9C">
        <w:instrText xml:space="preserve"> REF _Ref149935817 \r \h </w:instrText>
      </w:r>
      <w:r w:rsidR="00F87C9C">
        <w:fldChar w:fldCharType="separate"/>
      </w:r>
      <w:r w:rsidR="002C0AB8">
        <w:t>[1]</w:t>
      </w:r>
      <w:r w:rsidR="00F87C9C">
        <w:fldChar w:fldCharType="end"/>
      </w:r>
      <w:r w:rsidR="00F345B7">
        <w:t xml:space="preserve">. The herein general scope and RAN-led objectives are </w:t>
      </w:r>
      <w:r w:rsidR="00DB79BE">
        <w:t>as follows</w:t>
      </w:r>
      <w:r w:rsidR="00F345B7">
        <w:t xml:space="preserve">. </w:t>
      </w:r>
    </w:p>
    <w:tbl>
      <w:tblPr>
        <w:tblStyle w:val="TableGrid"/>
        <w:tblW w:w="0" w:type="auto"/>
        <w:tblLook w:val="04A0" w:firstRow="1" w:lastRow="0" w:firstColumn="1" w:lastColumn="0" w:noHBand="0" w:noVBand="1"/>
      </w:tblPr>
      <w:tblGrid>
        <w:gridCol w:w="9631"/>
      </w:tblGrid>
      <w:tr w:rsidR="002A5A55" w:rsidRPr="007301B4" w14:paraId="76B05D53" w14:textId="77777777" w:rsidTr="002A5A55">
        <w:tc>
          <w:tcPr>
            <w:tcW w:w="9631" w:type="dxa"/>
          </w:tcPr>
          <w:p w14:paraId="2C8E34CA" w14:textId="77777777" w:rsidR="002A5A55" w:rsidRPr="007301B4" w:rsidRDefault="002A5A55" w:rsidP="002A5A55">
            <w:pPr>
              <w:spacing w:after="120"/>
              <w:ind w:right="-96"/>
              <w:jc w:val="both"/>
              <w:rPr>
                <w:rFonts w:ascii="Times New Roman" w:eastAsia="SimSun" w:hAnsi="Times New Roman"/>
                <w:u w:val="single"/>
                <w:lang w:eastAsia="ja-JP"/>
              </w:rPr>
            </w:pPr>
            <w:r w:rsidRPr="007301B4">
              <w:rPr>
                <w:rFonts w:ascii="Times New Roman" w:eastAsia="SimSun" w:hAnsi="Times New Roman"/>
                <w:u w:val="single"/>
                <w:lang w:eastAsia="ja-JP"/>
              </w:rPr>
              <w:t>General Scope</w:t>
            </w:r>
          </w:p>
          <w:p w14:paraId="668BF6A2" w14:textId="77777777" w:rsidR="002A5A55" w:rsidRPr="007301B4" w:rsidRDefault="002A5A55" w:rsidP="002A5A55">
            <w:pPr>
              <w:spacing w:after="120"/>
              <w:ind w:right="-96"/>
              <w:jc w:val="both"/>
              <w:rPr>
                <w:rFonts w:ascii="Times New Roman" w:eastAsia="SimSun" w:hAnsi="Times New Roman"/>
                <w:lang w:eastAsia="ja-JP"/>
              </w:rPr>
            </w:pPr>
            <w:r w:rsidRPr="007301B4">
              <w:rPr>
                <w:rFonts w:ascii="Times New Roman" w:eastAsia="SimSun" w:hAnsi="Times New Roman"/>
                <w:lang w:eastAsia="ja-JP"/>
              </w:rPr>
              <w:t>The definitions provided in TR 38.848 are taken into this SI, and the following are the exclusive general scope:</w:t>
            </w:r>
          </w:p>
          <w:p w14:paraId="2281891C" w14:textId="77777777" w:rsidR="002A5A55" w:rsidRPr="007301B4" w:rsidRDefault="002A5A55" w:rsidP="002A5A55">
            <w:pPr>
              <w:numPr>
                <w:ilvl w:val="0"/>
                <w:numId w:val="34"/>
              </w:numPr>
              <w:spacing w:after="120"/>
              <w:ind w:right="-96"/>
              <w:jc w:val="both"/>
              <w:textAlignment w:val="auto"/>
              <w:rPr>
                <w:rFonts w:ascii="Times New Roman" w:eastAsia="SimSun" w:hAnsi="Times New Roman"/>
                <w:lang w:eastAsia="ja-JP"/>
              </w:rPr>
            </w:pPr>
            <w:r w:rsidRPr="007301B4">
              <w:rPr>
                <w:rFonts w:ascii="Times New Roman" w:eastAsia="SimSun" w:hAnsi="Times New Roman"/>
                <w:lang w:eastAsia="ja-JP"/>
              </w:rPr>
              <w:t>The overall objective shall be to study a harmonized air interface design with minimized differences (where necessary) for Ambient IoT to enable the following devices:</w:t>
            </w:r>
          </w:p>
          <w:p w14:paraId="5E75ABFF" w14:textId="77777777" w:rsidR="002A5A55" w:rsidRPr="007301B4" w:rsidRDefault="002A5A55" w:rsidP="002A5A55">
            <w:pPr>
              <w:numPr>
                <w:ilvl w:val="0"/>
                <w:numId w:val="35"/>
              </w:numPr>
              <w:spacing w:after="120"/>
              <w:ind w:left="1077" w:right="-96" w:hanging="226"/>
              <w:jc w:val="both"/>
              <w:textAlignment w:val="auto"/>
              <w:rPr>
                <w:rFonts w:ascii="Times New Roman" w:eastAsia="SimSun" w:hAnsi="Times New Roman"/>
                <w:lang w:eastAsia="ja-JP"/>
              </w:rPr>
            </w:pPr>
            <w:r w:rsidRPr="007301B4">
              <w:rPr>
                <w:rFonts w:ascii="Times New Roman" w:eastAsia="SimSun" w:hAnsi="Times New Roman"/>
                <w:lang w:eastAsia="ja-JP"/>
              </w:rPr>
              <w:t>~</w:t>
            </w:r>
            <w:proofErr w:type="gramStart"/>
            <w:r w:rsidRPr="007301B4">
              <w:rPr>
                <w:rFonts w:ascii="Times New Roman" w:eastAsia="SimSun" w:hAnsi="Times New Roman"/>
                <w:lang w:eastAsia="ja-JP"/>
              </w:rPr>
              <w:t xml:space="preserve">1 </w:t>
            </w:r>
            <w:r w:rsidRPr="007301B4">
              <w:rPr>
                <w:rFonts w:ascii="Times New Roman" w:eastAsia="SimSun" w:hAnsi="Times New Roman"/>
                <w:i/>
                <w:lang w:eastAsia="ja-JP"/>
              </w:rPr>
              <w:t>µ</w:t>
            </w:r>
            <w:r w:rsidRPr="007301B4">
              <w:rPr>
                <w:rFonts w:ascii="Times New Roman" w:eastAsia="SimSun" w:hAnsi="Times New Roman"/>
                <w:lang w:eastAsia="ja-JP"/>
              </w:rPr>
              <w:t>W peak power consumption,</w:t>
            </w:r>
            <w:proofErr w:type="gramEnd"/>
            <w:r w:rsidRPr="007301B4">
              <w:rPr>
                <w:rFonts w:ascii="Times New Roman" w:eastAsia="SimSun" w:hAnsi="Times New Roman"/>
                <w:lang w:eastAsia="ja-JP"/>
              </w:rPr>
              <w:t xml:space="preserve"> has energy storage, initial sampling frequency offset (SFO) up to 10</w:t>
            </w:r>
            <w:r w:rsidRPr="007301B4">
              <w:rPr>
                <w:rFonts w:ascii="Times New Roman" w:eastAsia="SimSun" w:hAnsi="Times New Roman"/>
                <w:i/>
                <w:vertAlign w:val="superscript"/>
                <w:lang w:eastAsia="ja-JP"/>
              </w:rPr>
              <w:t>X</w:t>
            </w:r>
            <w:r w:rsidRPr="007301B4">
              <w:rPr>
                <w:rFonts w:ascii="Times New Roman" w:eastAsia="SimSun" w:hAnsi="Times New Roman"/>
                <w:lang w:eastAsia="ja-JP"/>
              </w:rPr>
              <w:t xml:space="preserve"> ppm, neither DL nor UL amplification in the device. The device’s UL transmission is backscattered on a carrier wave provided externally.</w:t>
            </w:r>
          </w:p>
          <w:p w14:paraId="635431A6" w14:textId="77777777" w:rsidR="002A5A55" w:rsidRPr="007301B4" w:rsidRDefault="002A5A55" w:rsidP="002A5A55">
            <w:pPr>
              <w:numPr>
                <w:ilvl w:val="0"/>
                <w:numId w:val="35"/>
              </w:numPr>
              <w:spacing w:after="120"/>
              <w:ind w:right="-96" w:hanging="226"/>
              <w:jc w:val="both"/>
              <w:textAlignment w:val="auto"/>
              <w:rPr>
                <w:rFonts w:ascii="Times New Roman" w:eastAsia="SimSun" w:hAnsi="Times New Roman"/>
                <w:lang w:eastAsia="ja-JP"/>
              </w:rPr>
            </w:pPr>
            <w:r w:rsidRPr="007301B4">
              <w:rPr>
                <w:rFonts w:ascii="Times New Roman" w:eastAsia="SimSun" w:hAnsi="Times New Roman"/>
                <w:lang w:eastAsia="ja-JP"/>
              </w:rPr>
              <w:t xml:space="preserve">≤ a few hundred </w:t>
            </w:r>
            <w:r w:rsidRPr="007301B4">
              <w:rPr>
                <w:rFonts w:ascii="Times New Roman" w:eastAsia="SimSun" w:hAnsi="Times New Roman"/>
                <w:i/>
                <w:lang w:eastAsia="ja-JP"/>
              </w:rPr>
              <w:t>µ</w:t>
            </w:r>
            <w:r w:rsidRPr="007301B4">
              <w:rPr>
                <w:rFonts w:ascii="Times New Roman" w:eastAsia="SimSun" w:hAnsi="Times New Roman"/>
                <w:lang w:eastAsia="ja-JP"/>
              </w:rPr>
              <w:t>W peak power consumption</w:t>
            </w:r>
            <w:r w:rsidRPr="007301B4">
              <w:rPr>
                <w:rFonts w:ascii="Times New Roman" w:eastAsia="SimSun" w:hAnsi="Times New Roman"/>
                <w:vertAlign w:val="superscript"/>
                <w:lang w:eastAsia="ja-JP"/>
              </w:rPr>
              <w:t>1</w:t>
            </w:r>
            <w:r w:rsidRPr="007301B4">
              <w:rPr>
                <w:rFonts w:ascii="Times New Roman" w:eastAsia="SimSun" w:hAnsi="Times New Roman"/>
                <w:lang w:eastAsia="ja-JP"/>
              </w:rPr>
              <w:t>, has energy storage, initial sampling frequency offset (SFO) up to 10</w:t>
            </w:r>
            <w:r w:rsidRPr="007301B4">
              <w:rPr>
                <w:rFonts w:ascii="Times New Roman" w:eastAsia="SimSun" w:hAnsi="Times New Roman"/>
                <w:i/>
                <w:vertAlign w:val="superscript"/>
                <w:lang w:eastAsia="ja-JP"/>
              </w:rPr>
              <w:t>X</w:t>
            </w:r>
            <w:r w:rsidRPr="007301B4">
              <w:rPr>
                <w:rFonts w:ascii="Times New Roman" w:eastAsia="SimSun" w:hAnsi="Times New Roman"/>
                <w:lang w:eastAsia="ja-JP"/>
              </w:rPr>
              <w:t xml:space="preserve"> ppm, both DL and/or UL amplification in the device. The device’s UL transmission may be generated internally by the </w:t>
            </w:r>
            <w:proofErr w:type="gramStart"/>
            <w:r w:rsidRPr="007301B4">
              <w:rPr>
                <w:rFonts w:ascii="Times New Roman" w:eastAsia="SimSun" w:hAnsi="Times New Roman"/>
                <w:lang w:eastAsia="ja-JP"/>
              </w:rPr>
              <w:t>device, or</w:t>
            </w:r>
            <w:proofErr w:type="gramEnd"/>
            <w:r w:rsidRPr="007301B4">
              <w:rPr>
                <w:rFonts w:ascii="Times New Roman" w:eastAsia="SimSun" w:hAnsi="Times New Roman"/>
                <w:lang w:eastAsia="ja-JP"/>
              </w:rPr>
              <w:t xml:space="preserve"> be backscattered on a carrier wave provided externally.</w:t>
            </w:r>
          </w:p>
          <w:p w14:paraId="3001893E" w14:textId="77777777" w:rsidR="002A5A55" w:rsidRPr="007301B4" w:rsidRDefault="002A5A55" w:rsidP="002A5A55">
            <w:pPr>
              <w:numPr>
                <w:ilvl w:val="0"/>
                <w:numId w:val="36"/>
              </w:numPr>
              <w:spacing w:after="120"/>
              <w:ind w:left="1077" w:right="-96" w:hanging="357"/>
              <w:jc w:val="both"/>
              <w:textAlignment w:val="auto"/>
              <w:rPr>
                <w:rFonts w:ascii="Times New Roman" w:eastAsia="SimSun" w:hAnsi="Times New Roman"/>
                <w:lang w:eastAsia="ja-JP"/>
              </w:rPr>
            </w:pPr>
            <w:proofErr w:type="gramStart"/>
            <w:r w:rsidRPr="007301B4">
              <w:rPr>
                <w:rFonts w:ascii="Times New Roman" w:eastAsia="SimSun" w:hAnsi="Times New Roman"/>
                <w:i/>
                <w:lang w:eastAsia="ja-JP"/>
              </w:rPr>
              <w:t>X</w:t>
            </w:r>
            <w:r w:rsidRPr="007301B4">
              <w:rPr>
                <w:rFonts w:ascii="Times New Roman" w:eastAsia="SimSun" w:hAnsi="Times New Roman"/>
                <w:lang w:eastAsia="ja-JP"/>
              </w:rPr>
              <w:t xml:space="preserve">  is</w:t>
            </w:r>
            <w:proofErr w:type="gramEnd"/>
            <w:r w:rsidRPr="007301B4">
              <w:rPr>
                <w:rFonts w:ascii="Times New Roman" w:eastAsia="SimSun" w:hAnsi="Times New Roman"/>
                <w:lang w:eastAsia="ja-JP"/>
              </w:rPr>
              <w:t xml:space="preserve"> to be decided in WGs.</w:t>
            </w:r>
          </w:p>
          <w:p w14:paraId="45FAE47E" w14:textId="77777777" w:rsidR="002A5A55" w:rsidRPr="007301B4" w:rsidRDefault="002A5A55" w:rsidP="002A5A55">
            <w:pPr>
              <w:numPr>
                <w:ilvl w:val="0"/>
                <w:numId w:val="36"/>
              </w:numPr>
              <w:spacing w:after="120"/>
              <w:ind w:right="-96"/>
              <w:jc w:val="both"/>
              <w:textAlignment w:val="auto"/>
              <w:rPr>
                <w:rFonts w:ascii="Times New Roman" w:eastAsia="SimSun" w:hAnsi="Times New Roman"/>
                <w:lang w:eastAsia="ja-JP"/>
              </w:rPr>
            </w:pPr>
            <w:r w:rsidRPr="007301B4">
              <w:rPr>
                <w:rFonts w:ascii="Times New Roman" w:eastAsia="SimSun" w:hAnsi="Times New Roman"/>
                <w:lang w:eastAsia="ja-JP"/>
              </w:rPr>
              <w:t>Coverage design target: Maximum distance of 10-50 m with device indoors as per TR 38.848: “</w:t>
            </w:r>
            <w:r w:rsidRPr="007301B4">
              <w:rPr>
                <w:rFonts w:ascii="Times New Roman" w:eastAsia="SimSun" w:hAnsi="Times New Roman"/>
                <w:i/>
                <w:lang w:eastAsia="ja-JP"/>
              </w:rPr>
              <w:t>…a range that WGs can sub-select within</w:t>
            </w:r>
            <w:r w:rsidRPr="007301B4">
              <w:rPr>
                <w:rFonts w:ascii="Times New Roman" w:eastAsia="SimSun" w:hAnsi="Times New Roman"/>
                <w:lang w:eastAsia="ja-JP"/>
              </w:rPr>
              <w:t>”.</w:t>
            </w:r>
          </w:p>
          <w:p w14:paraId="451C8EDD" w14:textId="24D82E3C" w:rsidR="002A5A55" w:rsidRPr="007301B4" w:rsidRDefault="002A5A55" w:rsidP="002A5A55">
            <w:pPr>
              <w:numPr>
                <w:ilvl w:val="0"/>
                <w:numId w:val="36"/>
              </w:numPr>
              <w:spacing w:after="120"/>
              <w:ind w:right="-96"/>
              <w:jc w:val="both"/>
              <w:textAlignment w:val="auto"/>
              <w:rPr>
                <w:rFonts w:ascii="Times New Roman" w:eastAsia="SimSun" w:hAnsi="Times New Roman"/>
                <w:lang w:eastAsia="ja-JP"/>
              </w:rPr>
            </w:pPr>
            <w:r w:rsidRPr="007301B4">
              <w:rPr>
                <w:rFonts w:ascii="Times New Roman" w:eastAsia="SimSun" w:hAnsi="Times New Roman"/>
                <w:lang w:eastAsia="ja-JP"/>
              </w:rPr>
              <w:t>For Topologies 1 &amp; 2 (UE as intermediate node under NW control) per TR 38.848, with no RRC states, no mobility (</w:t>
            </w:r>
            <w:r w:rsidR="000E1DA7" w:rsidRPr="007301B4">
              <w:rPr>
                <w:rFonts w:ascii="Times New Roman" w:eastAsia="SimSun" w:hAnsi="Times New Roman"/>
                <w:lang w:eastAsia="ja-JP"/>
              </w:rPr>
              <w:t>i.e.,</w:t>
            </w:r>
            <w:r w:rsidRPr="007301B4">
              <w:rPr>
                <w:rFonts w:ascii="Times New Roman" w:eastAsia="SimSun" w:hAnsi="Times New Roman"/>
                <w:lang w:eastAsia="ja-JP"/>
              </w:rPr>
              <w:t xml:space="preserve"> at least no cell selection/re-selection -like function), no HARQ, no ARQ. </w:t>
            </w:r>
          </w:p>
          <w:p w14:paraId="73A18CFF" w14:textId="77777777" w:rsidR="002A5A55" w:rsidRPr="007301B4" w:rsidRDefault="002A5A55" w:rsidP="002A5A55">
            <w:pPr>
              <w:spacing w:after="120"/>
              <w:ind w:left="720" w:right="-96"/>
              <w:jc w:val="both"/>
              <w:rPr>
                <w:rFonts w:ascii="Times New Roman" w:eastAsia="SimSun" w:hAnsi="Times New Roman"/>
                <w:lang w:eastAsia="ja-JP"/>
              </w:rPr>
            </w:pPr>
            <w:r w:rsidRPr="007301B4">
              <w:rPr>
                <w:rFonts w:ascii="Times New Roman" w:eastAsia="SimSun" w:hAnsi="Times New Roman"/>
                <w:lang w:eastAsia="ja-JP"/>
              </w:rPr>
              <w:t xml:space="preserve">NOTE 1: It is to be understood that “≤ a few hundred </w:t>
            </w:r>
            <w:r w:rsidRPr="007301B4">
              <w:rPr>
                <w:rFonts w:ascii="Times New Roman" w:eastAsia="SimSun" w:hAnsi="Times New Roman"/>
                <w:i/>
                <w:lang w:eastAsia="ja-JP"/>
              </w:rPr>
              <w:t>µ</w:t>
            </w:r>
            <w:r w:rsidRPr="007301B4">
              <w:rPr>
                <w:rFonts w:ascii="Times New Roman" w:eastAsia="SimSun" w:hAnsi="Times New Roman"/>
                <w:lang w:eastAsia="ja-JP"/>
              </w:rPr>
              <w:t xml:space="preserve">W” means WGs are not tasked with setting a particular value, and that it will be for WG discussions to determine if a presented design with corresponding power consumption satisfies the “≤ a few hundred </w:t>
            </w:r>
            <w:r w:rsidRPr="007301B4">
              <w:rPr>
                <w:rFonts w:ascii="Times New Roman" w:eastAsia="SimSun" w:hAnsi="Times New Roman"/>
                <w:i/>
                <w:lang w:eastAsia="ja-JP"/>
              </w:rPr>
              <w:t>µ</w:t>
            </w:r>
            <w:r w:rsidRPr="007301B4">
              <w:rPr>
                <w:rFonts w:ascii="Times New Roman" w:eastAsia="SimSun" w:hAnsi="Times New Roman"/>
                <w:lang w:eastAsia="ja-JP"/>
              </w:rPr>
              <w:t>W” requirement.</w:t>
            </w:r>
          </w:p>
          <w:p w14:paraId="17AB153D" w14:textId="77777777" w:rsidR="002A5A55" w:rsidRPr="007301B4" w:rsidRDefault="002A5A55" w:rsidP="002A5A55">
            <w:pPr>
              <w:spacing w:after="120"/>
              <w:ind w:left="720" w:right="-96"/>
              <w:jc w:val="both"/>
              <w:rPr>
                <w:rFonts w:ascii="Times New Roman" w:eastAsia="MS Mincho" w:hAnsi="Times New Roman"/>
                <w:u w:val="single"/>
                <w:lang w:eastAsia="ja-JP"/>
              </w:rPr>
            </w:pPr>
          </w:p>
          <w:p w14:paraId="195A8FB7" w14:textId="77777777" w:rsidR="002A5A55" w:rsidRPr="007301B4" w:rsidRDefault="002A5A55" w:rsidP="002A5A55">
            <w:pPr>
              <w:numPr>
                <w:ilvl w:val="0"/>
                <w:numId w:val="34"/>
              </w:numPr>
              <w:spacing w:after="120"/>
              <w:ind w:right="-96"/>
              <w:jc w:val="both"/>
              <w:textAlignment w:val="auto"/>
              <w:rPr>
                <w:rFonts w:ascii="Times New Roman" w:eastAsia="SimSun" w:hAnsi="Times New Roman"/>
                <w:lang w:eastAsia="ja-JP"/>
              </w:rPr>
            </w:pPr>
            <w:r w:rsidRPr="007301B4">
              <w:rPr>
                <w:rFonts w:ascii="Times New Roman" w:eastAsia="SimSun" w:hAnsi="Times New Roman"/>
                <w:lang w:eastAsia="ja-JP"/>
              </w:rPr>
              <w:t>Deployment Scenarios with the following characteristics, referenced to the tables in Clause 4.2.2 of TR 38.848:</w:t>
            </w:r>
          </w:p>
          <w:p w14:paraId="42482F0E" w14:textId="77777777" w:rsidR="002A5A55" w:rsidRPr="007301B4" w:rsidRDefault="002A5A55" w:rsidP="002A5A55">
            <w:pPr>
              <w:pStyle w:val="B2"/>
              <w:numPr>
                <w:ilvl w:val="0"/>
                <w:numId w:val="37"/>
              </w:numPr>
              <w:textAlignment w:val="auto"/>
              <w:rPr>
                <w:rFonts w:ascii="Times New Roman" w:eastAsia="DengXian" w:hAnsi="Times New Roman"/>
              </w:rPr>
            </w:pPr>
            <w:r w:rsidRPr="007301B4">
              <w:rPr>
                <w:rFonts w:ascii="Times New Roman" w:hAnsi="Times New Roman"/>
              </w:rPr>
              <w:t>Deployment scenario 1 with Topology 1</w:t>
            </w:r>
          </w:p>
          <w:p w14:paraId="6642022D" w14:textId="77777777" w:rsidR="002A5A55" w:rsidRPr="007301B4" w:rsidRDefault="002A5A55" w:rsidP="002A5A55">
            <w:pPr>
              <w:pStyle w:val="B2"/>
              <w:numPr>
                <w:ilvl w:val="1"/>
                <w:numId w:val="37"/>
              </w:numPr>
              <w:textAlignment w:val="auto"/>
              <w:rPr>
                <w:rFonts w:ascii="Times New Roman" w:hAnsi="Times New Roman"/>
              </w:rPr>
            </w:pPr>
            <w:proofErr w:type="spellStart"/>
            <w:r w:rsidRPr="007301B4">
              <w:rPr>
                <w:rFonts w:ascii="Times New Roman" w:hAnsi="Times New Roman"/>
              </w:rPr>
              <w:t>Basestation</w:t>
            </w:r>
            <w:proofErr w:type="spellEnd"/>
            <w:r w:rsidRPr="007301B4">
              <w:rPr>
                <w:rFonts w:ascii="Times New Roman" w:hAnsi="Times New Roman"/>
              </w:rPr>
              <w:t xml:space="preserve"> and coexistence characteristics: Micro-cell, co-site</w:t>
            </w:r>
          </w:p>
          <w:p w14:paraId="0D5A6D3D" w14:textId="77777777" w:rsidR="002A5A55" w:rsidRPr="007301B4" w:rsidRDefault="002A5A55" w:rsidP="002A5A55">
            <w:pPr>
              <w:pStyle w:val="B2"/>
              <w:numPr>
                <w:ilvl w:val="0"/>
                <w:numId w:val="37"/>
              </w:numPr>
              <w:textAlignment w:val="auto"/>
              <w:rPr>
                <w:rFonts w:ascii="Times New Roman" w:hAnsi="Times New Roman"/>
              </w:rPr>
            </w:pPr>
            <w:r w:rsidRPr="007301B4">
              <w:rPr>
                <w:rFonts w:ascii="Times New Roman" w:hAnsi="Times New Roman"/>
              </w:rPr>
              <w:t xml:space="preserve">  Deployment scenario 2 with Topology 2 and UE as intermediate node, under network control</w:t>
            </w:r>
          </w:p>
          <w:p w14:paraId="611D7E6C" w14:textId="77777777" w:rsidR="002A5A55" w:rsidRPr="007301B4" w:rsidRDefault="002A5A55" w:rsidP="002A5A55">
            <w:pPr>
              <w:pStyle w:val="B2"/>
              <w:numPr>
                <w:ilvl w:val="1"/>
                <w:numId w:val="37"/>
              </w:numPr>
              <w:textAlignment w:val="auto"/>
              <w:rPr>
                <w:rFonts w:ascii="Times New Roman" w:hAnsi="Times New Roman"/>
              </w:rPr>
            </w:pPr>
            <w:proofErr w:type="spellStart"/>
            <w:r w:rsidRPr="007301B4">
              <w:rPr>
                <w:rFonts w:ascii="Times New Roman" w:hAnsi="Times New Roman"/>
              </w:rPr>
              <w:t>Basestation</w:t>
            </w:r>
            <w:proofErr w:type="spellEnd"/>
            <w:r w:rsidRPr="007301B4">
              <w:rPr>
                <w:rFonts w:ascii="Times New Roman" w:hAnsi="Times New Roman"/>
              </w:rPr>
              <w:t xml:space="preserve"> and coexistence characteristics: Macro-cell, co-site</w:t>
            </w:r>
          </w:p>
          <w:p w14:paraId="4387D717" w14:textId="77777777" w:rsidR="002A5A55" w:rsidRPr="007301B4" w:rsidRDefault="002A5A55" w:rsidP="002A5A55">
            <w:pPr>
              <w:pStyle w:val="B2"/>
              <w:numPr>
                <w:ilvl w:val="1"/>
                <w:numId w:val="37"/>
              </w:numPr>
              <w:textAlignment w:val="auto"/>
              <w:rPr>
                <w:rFonts w:ascii="Times New Roman" w:hAnsi="Times New Roman"/>
              </w:rPr>
            </w:pPr>
            <w:r w:rsidRPr="007301B4">
              <w:rPr>
                <w:rFonts w:ascii="Times New Roman" w:hAnsi="Times New Roman"/>
              </w:rPr>
              <w:t>The location of intermediate node is indoor</w:t>
            </w:r>
          </w:p>
          <w:p w14:paraId="4D536FBC" w14:textId="77777777" w:rsidR="002A5A55" w:rsidRPr="007301B4" w:rsidRDefault="002A5A55" w:rsidP="002A5A55">
            <w:pPr>
              <w:numPr>
                <w:ilvl w:val="0"/>
                <w:numId w:val="34"/>
              </w:numPr>
              <w:spacing w:after="120"/>
              <w:ind w:right="-96"/>
              <w:jc w:val="both"/>
              <w:textAlignment w:val="auto"/>
              <w:rPr>
                <w:rFonts w:ascii="Times New Roman" w:eastAsia="SimSun" w:hAnsi="Times New Roman"/>
                <w:lang w:eastAsia="ja-JP"/>
              </w:rPr>
            </w:pPr>
            <w:r w:rsidRPr="007301B4">
              <w:rPr>
                <w:rFonts w:ascii="Times New Roman" w:hAnsi="Times New Roman"/>
              </w:rPr>
              <w:t xml:space="preserve"> </w:t>
            </w:r>
            <w:r w:rsidRPr="007301B4">
              <w:rPr>
                <w:rFonts w:ascii="Times New Roman" w:eastAsia="SimSun" w:hAnsi="Times New Roman"/>
                <w:lang w:eastAsia="ja-JP"/>
              </w:rPr>
              <w:t>FR1 licensed spectrum in FDD.</w:t>
            </w:r>
          </w:p>
          <w:p w14:paraId="14F26C19" w14:textId="77777777" w:rsidR="002A5A55" w:rsidRPr="007301B4" w:rsidRDefault="002A5A55" w:rsidP="002A5A55">
            <w:pPr>
              <w:numPr>
                <w:ilvl w:val="0"/>
                <w:numId w:val="34"/>
              </w:numPr>
              <w:spacing w:after="120"/>
              <w:ind w:right="-96"/>
              <w:jc w:val="both"/>
              <w:textAlignment w:val="auto"/>
              <w:rPr>
                <w:rFonts w:ascii="Times New Roman" w:eastAsia="SimSun" w:hAnsi="Times New Roman"/>
                <w:lang w:eastAsia="ja-JP"/>
              </w:rPr>
            </w:pPr>
            <w:r w:rsidRPr="007301B4">
              <w:rPr>
                <w:rFonts w:ascii="Times New Roman" w:eastAsia="SimSun" w:hAnsi="Times New Roman"/>
                <w:lang w:eastAsia="ja-JP"/>
              </w:rPr>
              <w:t>Spectrum deployment in-band to NR, in guard-band to LTE/NR, in standalone band(s).</w:t>
            </w:r>
          </w:p>
          <w:p w14:paraId="3329A4AB" w14:textId="77777777" w:rsidR="002A5A55" w:rsidRPr="007301B4" w:rsidRDefault="002A5A55" w:rsidP="002A5A55">
            <w:pPr>
              <w:numPr>
                <w:ilvl w:val="0"/>
                <w:numId w:val="34"/>
              </w:numPr>
              <w:spacing w:after="120"/>
              <w:ind w:right="-96"/>
              <w:jc w:val="both"/>
              <w:textAlignment w:val="auto"/>
              <w:rPr>
                <w:rFonts w:ascii="Times New Roman" w:eastAsia="SimSun" w:hAnsi="Times New Roman"/>
                <w:lang w:eastAsia="ja-JP"/>
              </w:rPr>
            </w:pPr>
            <w:r w:rsidRPr="007301B4">
              <w:rPr>
                <w:rFonts w:ascii="Times New Roman" w:eastAsia="SimSun" w:hAnsi="Times New Roman"/>
                <w:lang w:eastAsia="ja-JP"/>
              </w:rPr>
              <w:t>Traffic types DO-DTT, DT, with focus on rUC1 (indoor inventory) and rUC4 (indoor command).</w:t>
            </w:r>
            <w:r w:rsidRPr="007301B4">
              <w:rPr>
                <w:rFonts w:ascii="Times New Roman" w:eastAsia="SimSun" w:hAnsi="Times New Roman"/>
                <w:sz w:val="16"/>
                <w:szCs w:val="16"/>
              </w:rPr>
              <w:t xml:space="preserve"> </w:t>
            </w:r>
          </w:p>
          <w:p w14:paraId="5F9F06B1" w14:textId="77777777" w:rsidR="002A5A55" w:rsidRPr="007301B4" w:rsidRDefault="002A5A55" w:rsidP="002A5A55">
            <w:pPr>
              <w:pStyle w:val="B2"/>
              <w:numPr>
                <w:ilvl w:val="0"/>
                <w:numId w:val="37"/>
              </w:numPr>
              <w:textAlignment w:val="auto"/>
              <w:rPr>
                <w:rFonts w:ascii="Times New Roman" w:eastAsia="DengXian" w:hAnsi="Times New Roman"/>
              </w:rPr>
            </w:pPr>
            <w:r w:rsidRPr="007301B4">
              <w:rPr>
                <w:rFonts w:ascii="Times New Roman" w:hAnsi="Times New Roman"/>
              </w:rPr>
              <w:lastRenderedPageBreak/>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2D09495" w14:textId="77777777" w:rsidR="002A5A55" w:rsidRPr="007301B4" w:rsidRDefault="002A5A55" w:rsidP="002A5A55">
            <w:pPr>
              <w:spacing w:after="120"/>
              <w:ind w:right="-96"/>
              <w:jc w:val="both"/>
              <w:rPr>
                <w:rFonts w:ascii="Times New Roman" w:eastAsia="SimSun" w:hAnsi="Times New Roman"/>
                <w:lang w:eastAsia="ja-JP"/>
              </w:rPr>
            </w:pPr>
            <w:r w:rsidRPr="007301B4">
              <w:rPr>
                <w:rFonts w:ascii="Times New Roman" w:eastAsia="SimSun" w:hAnsi="Times New Roman"/>
                <w:lang w:eastAsia="ja-JP"/>
              </w:rPr>
              <w:t>Transmission from Ambient IoT device (including backscattering when used) can occur at least in UL spectrum.</w:t>
            </w:r>
          </w:p>
          <w:p w14:paraId="46E101A1" w14:textId="77777777" w:rsidR="002A5A55" w:rsidRPr="007301B4" w:rsidRDefault="002A5A55" w:rsidP="002A5A55">
            <w:pPr>
              <w:spacing w:after="120"/>
              <w:ind w:right="-96"/>
              <w:jc w:val="both"/>
              <w:rPr>
                <w:rFonts w:ascii="Times New Roman" w:eastAsia="SimSun" w:hAnsi="Times New Roman"/>
                <w:b/>
                <w:lang w:val="en-GB" w:eastAsia="ja-JP"/>
              </w:rPr>
            </w:pPr>
          </w:p>
          <w:p w14:paraId="41084DBD" w14:textId="77777777" w:rsidR="002A5A55" w:rsidRPr="007301B4" w:rsidRDefault="002A5A55" w:rsidP="002A5A55">
            <w:pPr>
              <w:spacing w:after="120"/>
              <w:ind w:right="-96"/>
              <w:jc w:val="both"/>
              <w:rPr>
                <w:rFonts w:ascii="Times New Roman" w:eastAsia="SimSun" w:hAnsi="Times New Roman"/>
                <w:b/>
                <w:lang w:eastAsia="ja-JP"/>
              </w:rPr>
            </w:pPr>
            <w:r w:rsidRPr="007301B4">
              <w:rPr>
                <w:rFonts w:ascii="Times New Roman" w:eastAsia="SimSun" w:hAnsi="Times New Roman"/>
                <w:lang w:eastAsia="ja-JP"/>
              </w:rPr>
              <w:t>The following objectives are set, within the General Scope:</w:t>
            </w:r>
          </w:p>
          <w:p w14:paraId="769B13BD" w14:textId="77777777" w:rsidR="002A5A55" w:rsidRPr="007301B4" w:rsidRDefault="002A5A55" w:rsidP="002A5A55">
            <w:pPr>
              <w:numPr>
                <w:ilvl w:val="0"/>
                <w:numId w:val="38"/>
              </w:numPr>
              <w:spacing w:after="120"/>
              <w:ind w:right="-96"/>
              <w:jc w:val="both"/>
              <w:textAlignment w:val="auto"/>
              <w:rPr>
                <w:rFonts w:ascii="Times New Roman" w:eastAsia="SimSun" w:hAnsi="Times New Roman"/>
                <w:lang w:eastAsia="ja-JP"/>
              </w:rPr>
            </w:pPr>
            <w:r w:rsidRPr="007301B4">
              <w:rPr>
                <w:rFonts w:ascii="Times New Roman" w:eastAsia="SimSun" w:hAnsi="Times New Roman"/>
                <w:lang w:eastAsia="ja-JP"/>
              </w:rPr>
              <w:t>Evaluation assumptions</w:t>
            </w:r>
          </w:p>
          <w:p w14:paraId="36512FD3" w14:textId="77777777" w:rsidR="002A5A55" w:rsidRPr="007301B4" w:rsidRDefault="002A5A55" w:rsidP="002A5A55">
            <w:pPr>
              <w:numPr>
                <w:ilvl w:val="0"/>
                <w:numId w:val="39"/>
              </w:numPr>
              <w:spacing w:after="120"/>
              <w:ind w:right="-96"/>
              <w:jc w:val="both"/>
              <w:textAlignment w:val="auto"/>
              <w:rPr>
                <w:rFonts w:ascii="Times New Roman" w:eastAsia="SimSun" w:hAnsi="Times New Roman"/>
                <w:lang w:eastAsia="ja-JP"/>
              </w:rPr>
            </w:pPr>
            <w:r w:rsidRPr="007301B4">
              <w:rPr>
                <w:rFonts w:ascii="Times New Roman" w:eastAsia="SimSun" w:hAnsi="Times New Roman"/>
                <w:lang w:eastAsia="ja-JP"/>
              </w:rPr>
              <w:t>Conclude at least the following aspects of design targets left to WGs in Clause 5 (RAN design targets) of TR 38.848 [RAN1].</w:t>
            </w:r>
          </w:p>
          <w:p w14:paraId="63A4765C" w14:textId="77777777" w:rsidR="002A5A55" w:rsidRPr="007301B4" w:rsidRDefault="002A5A55" w:rsidP="002A5A55">
            <w:pPr>
              <w:numPr>
                <w:ilvl w:val="1"/>
                <w:numId w:val="39"/>
              </w:numPr>
              <w:spacing w:after="120"/>
              <w:ind w:right="-96"/>
              <w:jc w:val="both"/>
              <w:textAlignment w:val="auto"/>
              <w:rPr>
                <w:rFonts w:ascii="Times New Roman" w:eastAsia="SimSun" w:hAnsi="Times New Roman"/>
                <w:lang w:eastAsia="ja-JP"/>
              </w:rPr>
            </w:pPr>
            <w:r w:rsidRPr="007301B4">
              <w:rPr>
                <w:rFonts w:ascii="Times New Roman" w:eastAsia="SimSun" w:hAnsi="Times New Roman"/>
                <w:lang w:eastAsia="ja-JP"/>
              </w:rPr>
              <w:t>Clause 5.3: Applicable maximum distance target values(s)</w:t>
            </w:r>
          </w:p>
          <w:p w14:paraId="375D96EB" w14:textId="77777777" w:rsidR="002A5A55" w:rsidRPr="007301B4" w:rsidRDefault="002A5A55" w:rsidP="002A5A55">
            <w:pPr>
              <w:numPr>
                <w:ilvl w:val="1"/>
                <w:numId w:val="39"/>
              </w:numPr>
              <w:spacing w:after="120"/>
              <w:ind w:right="-96"/>
              <w:jc w:val="both"/>
              <w:textAlignment w:val="auto"/>
              <w:rPr>
                <w:rFonts w:ascii="Times New Roman" w:eastAsia="SimSun" w:hAnsi="Times New Roman"/>
                <w:lang w:eastAsia="ja-JP"/>
              </w:rPr>
            </w:pPr>
            <w:r w:rsidRPr="007301B4">
              <w:rPr>
                <w:rFonts w:ascii="Times New Roman" w:eastAsia="SimSun" w:hAnsi="Times New Roman"/>
                <w:lang w:eastAsia="ja-JP"/>
              </w:rPr>
              <w:t>Clause 5.6: Refine the definition of latency suitable for use in RAN WGs</w:t>
            </w:r>
          </w:p>
          <w:p w14:paraId="1C7373A4" w14:textId="77777777" w:rsidR="002A5A55" w:rsidRPr="007301B4" w:rsidRDefault="002A5A55" w:rsidP="002A5A55">
            <w:pPr>
              <w:numPr>
                <w:ilvl w:val="1"/>
                <w:numId w:val="39"/>
              </w:numPr>
              <w:spacing w:after="120"/>
              <w:ind w:right="-96"/>
              <w:jc w:val="both"/>
              <w:textAlignment w:val="auto"/>
              <w:rPr>
                <w:rFonts w:ascii="Times New Roman" w:eastAsia="SimSun" w:hAnsi="Times New Roman"/>
                <w:lang w:eastAsia="ja-JP"/>
              </w:rPr>
            </w:pPr>
            <w:r w:rsidRPr="007301B4">
              <w:rPr>
                <w:rFonts w:ascii="Times New Roman" w:eastAsia="SimSun" w:hAnsi="Times New Roman"/>
                <w:lang w:eastAsia="ja-JP"/>
              </w:rPr>
              <w:t>Clause 5.8: 2D distribution of devices</w:t>
            </w:r>
          </w:p>
          <w:p w14:paraId="14280BE2" w14:textId="77777777" w:rsidR="002A5A55" w:rsidRPr="007301B4" w:rsidRDefault="002A5A55" w:rsidP="002A5A55">
            <w:pPr>
              <w:numPr>
                <w:ilvl w:val="0"/>
                <w:numId w:val="39"/>
              </w:numPr>
              <w:spacing w:after="120"/>
              <w:ind w:right="-96"/>
              <w:jc w:val="both"/>
              <w:textAlignment w:val="auto"/>
              <w:rPr>
                <w:rFonts w:ascii="Times New Roman" w:eastAsia="SimSun" w:hAnsi="Times New Roman"/>
                <w:lang w:eastAsia="ja-JP"/>
              </w:rPr>
            </w:pPr>
            <w:r w:rsidRPr="007301B4">
              <w:rPr>
                <w:rFonts w:ascii="Times New Roman" w:hAnsi="Times New Roman"/>
              </w:rPr>
              <w:t>Define necessary further evaluation assumptions of deployment scenarios for coverage and coexistence evaluations [RAN1, RAN4]</w:t>
            </w:r>
          </w:p>
          <w:p w14:paraId="5F5CA482" w14:textId="77777777" w:rsidR="002A5A55" w:rsidRPr="007301B4" w:rsidRDefault="002A5A55" w:rsidP="002A5A55">
            <w:pPr>
              <w:numPr>
                <w:ilvl w:val="0"/>
                <w:numId w:val="39"/>
              </w:numPr>
              <w:spacing w:after="120"/>
              <w:ind w:right="-96"/>
              <w:jc w:val="both"/>
              <w:textAlignment w:val="auto"/>
              <w:rPr>
                <w:rFonts w:ascii="Times New Roman" w:eastAsia="SimSun" w:hAnsi="Times New Roman"/>
                <w:lang w:val="en-GB" w:eastAsia="ja-JP"/>
              </w:rPr>
            </w:pPr>
            <w:r w:rsidRPr="007301B4">
              <w:rPr>
                <w:rFonts w:ascii="Times New Roman" w:hAnsi="Times New Roman"/>
              </w:rPr>
              <w:t xml:space="preserve">Identify basic blocks/components of possible Ambient IoT device architectures, </w:t>
            </w:r>
            <w:proofErr w:type="gramStart"/>
            <w:r w:rsidRPr="007301B4">
              <w:rPr>
                <w:rFonts w:ascii="Times New Roman" w:hAnsi="Times New Roman"/>
              </w:rPr>
              <w:t>taking into account</w:t>
            </w:r>
            <w:proofErr w:type="gramEnd"/>
            <w:r w:rsidRPr="007301B4">
              <w:rPr>
                <w:rFonts w:ascii="Times New Roman" w:hAnsi="Times New Roman"/>
              </w:rPr>
              <w:t xml:space="preserve"> state of the art implementations of low-power low-complexity devices which meet the RAN design target for power consumption and complexity. [RAN1]</w:t>
            </w:r>
          </w:p>
          <w:p w14:paraId="001FED0A" w14:textId="77777777" w:rsidR="002A5A55" w:rsidRPr="007301B4" w:rsidRDefault="002A5A55" w:rsidP="002A5A55">
            <w:pPr>
              <w:numPr>
                <w:ilvl w:val="0"/>
                <w:numId w:val="39"/>
              </w:numPr>
              <w:spacing w:after="120"/>
              <w:ind w:right="-96"/>
              <w:jc w:val="both"/>
              <w:textAlignment w:val="auto"/>
              <w:rPr>
                <w:rFonts w:ascii="Times New Roman" w:eastAsia="SimSun" w:hAnsi="Times New Roman"/>
                <w:lang w:eastAsia="ja-JP"/>
              </w:rPr>
            </w:pPr>
            <w:r w:rsidRPr="007301B4">
              <w:rPr>
                <w:rFonts w:ascii="Times New Roman" w:eastAsia="SimSun" w:hAnsi="Times New Roman"/>
                <w:lang w:eastAsia="ja-JP"/>
              </w:rPr>
              <w:t>Define link budget calculation for coverage, including whether/how to model carrier wave from node(s) inside or outside the connectivity topology.</w:t>
            </w:r>
          </w:p>
          <w:p w14:paraId="63D55BFE" w14:textId="77777777" w:rsidR="002A5A55" w:rsidRPr="007301B4" w:rsidRDefault="002A5A55" w:rsidP="002A5A55">
            <w:pPr>
              <w:spacing w:after="120"/>
              <w:ind w:left="360" w:right="-96"/>
              <w:rPr>
                <w:rFonts w:ascii="Times New Roman" w:eastAsia="SimSun" w:hAnsi="Times New Roman"/>
                <w:lang w:eastAsia="ja-JP"/>
              </w:rPr>
            </w:pPr>
            <w:r w:rsidRPr="007301B4">
              <w:rPr>
                <w:rFonts w:ascii="Times New Roman" w:eastAsia="SimSun" w:hAnsi="Times New Roman"/>
                <w:lang w:eastAsia="ja-JP"/>
              </w:rPr>
              <w:t xml:space="preserve">NOTE: Assessment performance of the design targets is within the study of feasibility and necessity of proposals in the following objectives, </w:t>
            </w:r>
            <w:proofErr w:type="gramStart"/>
            <w:r w:rsidRPr="007301B4">
              <w:rPr>
                <w:rFonts w:ascii="Times New Roman" w:eastAsia="SimSun" w:hAnsi="Times New Roman"/>
                <w:lang w:eastAsia="ja-JP"/>
              </w:rPr>
              <w:t>e.g.</w:t>
            </w:r>
            <w:proofErr w:type="gramEnd"/>
            <w:r w:rsidRPr="007301B4">
              <w:rPr>
                <w:rFonts w:ascii="Times New Roman" w:eastAsia="SimSun" w:hAnsi="Times New Roman"/>
                <w:lang w:eastAsia="ja-JP"/>
              </w:rPr>
              <w:t xml:space="preserve"> by inspection of reference implementations in the field, simulations, analytically.</w:t>
            </w:r>
          </w:p>
          <w:p w14:paraId="45D466FB" w14:textId="2576A837" w:rsidR="002A5A55" w:rsidRPr="007E6A1A" w:rsidRDefault="002A5A55" w:rsidP="007E6A1A">
            <w:pPr>
              <w:spacing w:after="120"/>
              <w:ind w:left="360" w:right="-96"/>
              <w:rPr>
                <w:rFonts w:ascii="Times New Roman" w:eastAsia="MS Mincho" w:hAnsi="Times New Roman"/>
                <w:lang w:val="en-GB" w:eastAsia="ja-JP"/>
              </w:rPr>
            </w:pPr>
            <w:r w:rsidRPr="007301B4">
              <w:rPr>
                <w:rFonts w:ascii="Times New Roman" w:eastAsia="SimSun" w:hAnsi="Times New Roman"/>
                <w:lang w:eastAsia="ja-JP"/>
              </w:rPr>
              <w:t>NOTE: strive to minimize evaluation cases in RAN1.</w:t>
            </w:r>
          </w:p>
          <w:p w14:paraId="0A456A2C" w14:textId="77777777" w:rsidR="007301B4" w:rsidRPr="007E6A1A" w:rsidRDefault="007301B4" w:rsidP="00A81614">
            <w:pPr>
              <w:rPr>
                <w:rFonts w:ascii="Times New Roman" w:hAnsi="Times New Roman"/>
                <w:b/>
                <w:bCs/>
              </w:rPr>
            </w:pPr>
            <w:r w:rsidRPr="007E6A1A">
              <w:rPr>
                <w:rFonts w:ascii="Times New Roman" w:hAnsi="Times New Roman"/>
                <w:b/>
                <w:bCs/>
              </w:rPr>
              <w:t>…</w:t>
            </w:r>
          </w:p>
          <w:p w14:paraId="6BCA6F34" w14:textId="77777777" w:rsidR="007301B4" w:rsidRPr="007301B4" w:rsidRDefault="007301B4" w:rsidP="007301B4">
            <w:pPr>
              <w:numPr>
                <w:ilvl w:val="0"/>
                <w:numId w:val="46"/>
              </w:numPr>
              <w:spacing w:after="120"/>
              <w:ind w:right="-96"/>
              <w:jc w:val="both"/>
              <w:rPr>
                <w:rFonts w:ascii="Times New Roman" w:eastAsia="SimSun" w:hAnsi="Times New Roman"/>
                <w:lang w:eastAsia="ja-JP"/>
              </w:rPr>
            </w:pPr>
            <w:r w:rsidRPr="007301B4">
              <w:rPr>
                <w:rFonts w:ascii="Times New Roman" w:eastAsia="SimSun" w:hAnsi="Times New Roman"/>
                <w:lang w:eastAsia="ja-JP"/>
              </w:rPr>
              <w:t>RAN1-led:</w:t>
            </w:r>
          </w:p>
          <w:p w14:paraId="50192091" w14:textId="77777777" w:rsidR="007301B4" w:rsidRPr="007301B4" w:rsidRDefault="007301B4" w:rsidP="007301B4">
            <w:pPr>
              <w:spacing w:after="120"/>
              <w:ind w:right="-96" w:firstLine="720"/>
              <w:jc w:val="both"/>
              <w:rPr>
                <w:rFonts w:ascii="Times New Roman" w:eastAsia="SimSun" w:hAnsi="Times New Roman"/>
                <w:lang w:eastAsia="ja-JP"/>
              </w:rPr>
            </w:pPr>
            <w:r w:rsidRPr="007301B4">
              <w:rPr>
                <w:rFonts w:ascii="Times New Roman" w:eastAsia="SimSun" w:hAnsi="Times New Roman"/>
                <w:lang w:eastAsia="ja-JP"/>
              </w:rPr>
              <w:t>For the Ambient IoT DL and UL:</w:t>
            </w:r>
          </w:p>
          <w:p w14:paraId="6F032C1F" w14:textId="77777777" w:rsidR="007301B4" w:rsidRPr="007301B4" w:rsidRDefault="007301B4" w:rsidP="007301B4">
            <w:pPr>
              <w:numPr>
                <w:ilvl w:val="1"/>
                <w:numId w:val="46"/>
              </w:numPr>
              <w:spacing w:after="120"/>
              <w:ind w:right="-96"/>
              <w:jc w:val="both"/>
              <w:rPr>
                <w:rFonts w:ascii="Times New Roman" w:eastAsia="SimSun" w:hAnsi="Times New Roman"/>
                <w:lang w:eastAsia="ja-JP"/>
              </w:rPr>
            </w:pPr>
            <w:r w:rsidRPr="007301B4">
              <w:rPr>
                <w:rFonts w:ascii="Times New Roman" w:eastAsia="SimSun" w:hAnsi="Times New Roman"/>
                <w:lang w:eastAsia="ja-JP"/>
              </w:rPr>
              <w:t>Frame structure, synchronization and timing, random access</w:t>
            </w:r>
          </w:p>
          <w:p w14:paraId="67C08C1B" w14:textId="77777777" w:rsidR="007301B4" w:rsidRPr="007301B4" w:rsidRDefault="007301B4" w:rsidP="007301B4">
            <w:pPr>
              <w:numPr>
                <w:ilvl w:val="1"/>
                <w:numId w:val="46"/>
              </w:numPr>
              <w:spacing w:after="120"/>
              <w:ind w:right="-96"/>
              <w:jc w:val="both"/>
              <w:rPr>
                <w:rFonts w:ascii="Times New Roman" w:eastAsia="SimSun" w:hAnsi="Times New Roman"/>
                <w:lang w:eastAsia="ja-JP"/>
              </w:rPr>
            </w:pPr>
            <w:r w:rsidRPr="007301B4">
              <w:rPr>
                <w:rFonts w:ascii="Times New Roman" w:eastAsia="SimSun" w:hAnsi="Times New Roman"/>
                <w:lang w:eastAsia="ja-JP"/>
              </w:rPr>
              <w:t>Numerologies, bandwidths, and multiple access</w:t>
            </w:r>
          </w:p>
          <w:p w14:paraId="60CBE8E9" w14:textId="77777777" w:rsidR="007301B4" w:rsidRPr="007301B4" w:rsidRDefault="007301B4" w:rsidP="007301B4">
            <w:pPr>
              <w:numPr>
                <w:ilvl w:val="1"/>
                <w:numId w:val="46"/>
              </w:numPr>
              <w:spacing w:after="120"/>
              <w:ind w:right="-96"/>
              <w:jc w:val="both"/>
              <w:rPr>
                <w:rFonts w:ascii="Times New Roman" w:eastAsia="SimSun" w:hAnsi="Times New Roman"/>
                <w:lang w:eastAsia="ja-JP"/>
              </w:rPr>
            </w:pPr>
            <w:r w:rsidRPr="007301B4">
              <w:rPr>
                <w:rFonts w:ascii="Times New Roman" w:eastAsia="SimSun" w:hAnsi="Times New Roman"/>
                <w:lang w:eastAsia="ja-JP"/>
              </w:rPr>
              <w:t>Waveforms and modulations</w:t>
            </w:r>
          </w:p>
          <w:p w14:paraId="09B30B37" w14:textId="77777777" w:rsidR="007301B4" w:rsidRPr="007301B4" w:rsidRDefault="007301B4" w:rsidP="007301B4">
            <w:pPr>
              <w:numPr>
                <w:ilvl w:val="1"/>
                <w:numId w:val="46"/>
              </w:numPr>
              <w:spacing w:after="120"/>
              <w:ind w:right="-96"/>
              <w:jc w:val="both"/>
              <w:rPr>
                <w:rFonts w:ascii="Times New Roman" w:eastAsia="SimSun" w:hAnsi="Times New Roman"/>
                <w:lang w:eastAsia="ja-JP"/>
              </w:rPr>
            </w:pPr>
            <w:r w:rsidRPr="007301B4">
              <w:rPr>
                <w:rFonts w:ascii="Times New Roman" w:eastAsia="SimSun" w:hAnsi="Times New Roman"/>
                <w:lang w:eastAsia="ja-JP"/>
              </w:rPr>
              <w:t>Channel coding</w:t>
            </w:r>
          </w:p>
          <w:p w14:paraId="34C1E4EB" w14:textId="77777777" w:rsidR="007301B4" w:rsidRPr="007301B4" w:rsidRDefault="007301B4" w:rsidP="007301B4">
            <w:pPr>
              <w:numPr>
                <w:ilvl w:val="1"/>
                <w:numId w:val="46"/>
              </w:numPr>
              <w:spacing w:after="120"/>
              <w:ind w:right="-96"/>
              <w:jc w:val="both"/>
              <w:rPr>
                <w:rFonts w:ascii="Times New Roman" w:eastAsia="SimSun" w:hAnsi="Times New Roman"/>
                <w:lang w:eastAsia="ja-JP"/>
              </w:rPr>
            </w:pPr>
            <w:r w:rsidRPr="007301B4">
              <w:rPr>
                <w:rFonts w:ascii="Times New Roman" w:eastAsia="SimSun" w:hAnsi="Times New Roman"/>
                <w:lang w:eastAsia="ja-JP"/>
              </w:rPr>
              <w:t>Downlink channel/signal aspects</w:t>
            </w:r>
          </w:p>
          <w:p w14:paraId="0D77DE18" w14:textId="77777777" w:rsidR="007301B4" w:rsidRPr="007301B4" w:rsidRDefault="007301B4" w:rsidP="007301B4">
            <w:pPr>
              <w:numPr>
                <w:ilvl w:val="1"/>
                <w:numId w:val="46"/>
              </w:numPr>
              <w:spacing w:after="120"/>
              <w:ind w:right="-96"/>
              <w:jc w:val="both"/>
              <w:rPr>
                <w:rFonts w:ascii="Times New Roman" w:eastAsia="SimSun" w:hAnsi="Times New Roman"/>
                <w:lang w:eastAsia="ja-JP"/>
              </w:rPr>
            </w:pPr>
            <w:r w:rsidRPr="007301B4">
              <w:rPr>
                <w:rFonts w:ascii="Times New Roman" w:eastAsia="SimSun" w:hAnsi="Times New Roman"/>
                <w:lang w:eastAsia="ja-JP"/>
              </w:rPr>
              <w:t>Uplink channel/signal aspects</w:t>
            </w:r>
          </w:p>
          <w:p w14:paraId="4A900693" w14:textId="77777777" w:rsidR="007301B4" w:rsidRPr="007301B4" w:rsidRDefault="007301B4" w:rsidP="007301B4">
            <w:pPr>
              <w:numPr>
                <w:ilvl w:val="1"/>
                <w:numId w:val="46"/>
              </w:numPr>
              <w:spacing w:after="120"/>
              <w:ind w:right="-96"/>
              <w:jc w:val="both"/>
              <w:rPr>
                <w:rFonts w:ascii="Times New Roman" w:eastAsia="SimSun" w:hAnsi="Times New Roman"/>
                <w:lang w:eastAsia="ja-JP"/>
              </w:rPr>
            </w:pPr>
            <w:r w:rsidRPr="007301B4">
              <w:rPr>
                <w:rFonts w:ascii="Times New Roman" w:eastAsia="SimSun" w:hAnsi="Times New Roman"/>
                <w:lang w:eastAsia="ja-JP"/>
              </w:rPr>
              <w:t>Scheduling and timing relationships</w:t>
            </w:r>
          </w:p>
          <w:p w14:paraId="125916AA" w14:textId="77777777" w:rsidR="007301B4" w:rsidRPr="007301B4" w:rsidRDefault="007301B4" w:rsidP="007301B4">
            <w:pPr>
              <w:numPr>
                <w:ilvl w:val="1"/>
                <w:numId w:val="46"/>
              </w:numPr>
              <w:spacing w:after="120"/>
              <w:ind w:right="-96"/>
              <w:jc w:val="both"/>
              <w:rPr>
                <w:rFonts w:ascii="Times New Roman" w:eastAsia="SimSun" w:hAnsi="Times New Roman"/>
                <w:lang w:eastAsia="ja-JP"/>
              </w:rPr>
            </w:pPr>
            <w:r w:rsidRPr="007301B4">
              <w:rPr>
                <w:rFonts w:ascii="Times New Roman" w:eastAsia="SimSun" w:hAnsi="Times New Roman"/>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7301B4">
              <w:rPr>
                <w:rFonts w:ascii="Times New Roman" w:eastAsia="SimSun" w:hAnsi="Times New Roman"/>
                <w:lang w:eastAsia="ja-JP"/>
              </w:rPr>
              <w:t>basestation</w:t>
            </w:r>
            <w:proofErr w:type="spellEnd"/>
            <w:r w:rsidRPr="007301B4">
              <w:rPr>
                <w:rFonts w:ascii="Times New Roman" w:eastAsia="SimSun" w:hAnsi="Times New Roman"/>
                <w:lang w:eastAsia="ja-JP"/>
              </w:rPr>
              <w:t xml:space="preserve">. </w:t>
            </w:r>
          </w:p>
          <w:p w14:paraId="1EA5A938" w14:textId="77777777" w:rsidR="007301B4" w:rsidRPr="007301B4" w:rsidRDefault="007301B4" w:rsidP="007301B4">
            <w:pPr>
              <w:spacing w:after="120"/>
              <w:ind w:right="-96" w:firstLine="720"/>
              <w:jc w:val="both"/>
              <w:rPr>
                <w:rFonts w:ascii="Times New Roman" w:eastAsia="MS Mincho" w:hAnsi="Times New Roman"/>
                <w:lang w:eastAsia="ja-JP"/>
              </w:rPr>
            </w:pPr>
            <w:r w:rsidRPr="007301B4">
              <w:rPr>
                <w:rFonts w:ascii="Times New Roman" w:eastAsia="SimSun" w:hAnsi="Times New Roman"/>
                <w:lang w:eastAsia="ja-JP"/>
              </w:rPr>
              <w:t xml:space="preserve">       For Topology 2, no difference in physical layer design from Topology 1.</w:t>
            </w:r>
          </w:p>
          <w:p w14:paraId="41550BBE" w14:textId="5CED821E" w:rsidR="007301B4" w:rsidRPr="007301B4" w:rsidRDefault="007301B4" w:rsidP="007301B4">
            <w:pPr>
              <w:spacing w:after="120"/>
              <w:ind w:right="-96" w:firstLine="720"/>
              <w:jc w:val="both"/>
              <w:rPr>
                <w:rFonts w:ascii="Times New Roman" w:eastAsia="MS Mincho" w:hAnsi="Times New Roman"/>
                <w:lang w:eastAsia="ja-JP"/>
              </w:rPr>
            </w:pPr>
          </w:p>
        </w:tc>
      </w:tr>
    </w:tbl>
    <w:p w14:paraId="425B6986" w14:textId="77777777" w:rsidR="002A5A55" w:rsidRPr="00860684" w:rsidRDefault="002A5A55" w:rsidP="00A81614"/>
    <w:p w14:paraId="4625A347" w14:textId="142024B5" w:rsidR="00EC5866" w:rsidRDefault="00D66BB3" w:rsidP="00EC5866">
      <w:pPr>
        <w:pStyle w:val="Heading1"/>
        <w:rPr>
          <w:lang w:val="en-US"/>
        </w:rPr>
      </w:pPr>
      <w:r>
        <w:rPr>
          <w:lang w:val="en-US"/>
        </w:rPr>
        <w:t>Discussion</w:t>
      </w:r>
    </w:p>
    <w:p w14:paraId="3A38E7FF" w14:textId="000E1CE7" w:rsidR="00FC5361" w:rsidRDefault="0089257C" w:rsidP="007E47C4">
      <w:bookmarkStart w:id="2" w:name="OLE_LINK19"/>
      <w:r>
        <w:t xml:space="preserve">According to the RAN TR </w:t>
      </w:r>
      <w:r w:rsidR="0060535B">
        <w:t xml:space="preserve">in </w:t>
      </w:r>
      <w:r w:rsidR="0060535B">
        <w:fldChar w:fldCharType="begin"/>
      </w:r>
      <w:r w:rsidR="0060535B">
        <w:instrText xml:space="preserve"> REF _Ref159240047 \n \h </w:instrText>
      </w:r>
      <w:r w:rsidR="0060535B">
        <w:fldChar w:fldCharType="separate"/>
      </w:r>
      <w:r w:rsidR="002C0AB8">
        <w:t>[2]</w:t>
      </w:r>
      <w:r w:rsidR="0060535B">
        <w:fldChar w:fldCharType="end"/>
      </w:r>
      <w:r>
        <w:t>, the design target of maximum message size is approximately 1000 bits</w:t>
      </w:r>
      <w:r w:rsidR="00524916">
        <w:t xml:space="preserve"> for transmission and reception by a tag</w:t>
      </w:r>
      <w:r w:rsidR="00A322C3">
        <w:t>.</w:t>
      </w:r>
      <w:r w:rsidR="00FC5361">
        <w:t xml:space="preserve"> </w:t>
      </w:r>
      <w:r w:rsidR="003E083F">
        <w:t>Even w</w:t>
      </w:r>
      <w:r w:rsidR="00324EE3">
        <w:t xml:space="preserve">ith the shortest “Tari” of 6.25usec in RFID, </w:t>
      </w:r>
      <w:r w:rsidR="003E083F">
        <w:t xml:space="preserve">this message size requires approximately 10msec for tags to complete transmission. </w:t>
      </w:r>
      <w:r>
        <w:t xml:space="preserve">Also considering the scalability to future releases, we tend to think a generic frame structure that includes preambles, multiple transmission occasions, and an indicator of end of transmission can be considered. </w:t>
      </w:r>
      <w:r w:rsidR="00FC5361">
        <w:t xml:space="preserve">The generic transmission structure is illustrated in Figure 1. </w:t>
      </w:r>
    </w:p>
    <w:p w14:paraId="20646A1A" w14:textId="2A02301F" w:rsidR="00FC5361" w:rsidRDefault="001F030A" w:rsidP="007E47C4">
      <w:r>
        <w:object w:dxaOrig="13661" w:dyaOrig="2601" w14:anchorId="0E3B4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91.65pt" o:ole="">
            <v:imagedata r:id="rId11" o:title=""/>
          </v:shape>
          <o:OLEObject Type="Embed" ProgID="Visio.Drawing.15" ShapeID="_x0000_i1025" DrawAspect="Content" ObjectID="_1769867900" r:id="rId12"/>
        </w:object>
      </w:r>
    </w:p>
    <w:p w14:paraId="090568C2" w14:textId="104FE9F8" w:rsidR="00FC5361" w:rsidRDefault="00623C5D" w:rsidP="00623C5D">
      <w:pPr>
        <w:pStyle w:val="Caption"/>
      </w:pPr>
      <w:bookmarkStart w:id="3" w:name="_Ref159241926"/>
      <w:r>
        <w:t xml:space="preserve">Figure </w:t>
      </w:r>
      <w:fldSimple w:instr=" SEQ Figure \* ARABIC ">
        <w:r w:rsidR="002C0AB8">
          <w:rPr>
            <w:noProof/>
          </w:rPr>
          <w:t>1</w:t>
        </w:r>
      </w:fldSimple>
      <w:bookmarkEnd w:id="3"/>
      <w:r>
        <w:t xml:space="preserve">: </w:t>
      </w:r>
      <w:r w:rsidR="00F52509">
        <w:t xml:space="preserve">A </w:t>
      </w:r>
      <w:r w:rsidR="00BF2D1A">
        <w:t xml:space="preserve">proposed </w:t>
      </w:r>
      <w:r w:rsidR="00F52509">
        <w:t xml:space="preserve">generic frame structure for both downlink and uplink </w:t>
      </w:r>
      <w:r w:rsidR="00B5184F">
        <w:t xml:space="preserve">transmissions for Ambient IoT that can accommodate different message sizes and scalability for future releases </w:t>
      </w:r>
      <w:r>
        <w:t xml:space="preserve"> </w:t>
      </w:r>
    </w:p>
    <w:p w14:paraId="56A64A41" w14:textId="7F4A2824" w:rsidR="00187865" w:rsidRDefault="004368D2" w:rsidP="007E47C4">
      <w:r>
        <w:t>A “talk” can start with “</w:t>
      </w:r>
      <w:r w:rsidRPr="00436220">
        <w:rPr>
          <w:i/>
          <w:iCs/>
        </w:rPr>
        <w:t>Preamble 0</w:t>
      </w:r>
      <w:r>
        <w:t xml:space="preserve">” for synchronization and indicating the start of the “talk”. It is then followed by one or multiple transmission occasions depending on the message size. A payload scrambled by CRC is transmitted in a data transmission occasion. When the communication is long and if it is needed to maintain synchronization, </w:t>
      </w:r>
      <w:r w:rsidR="00892667">
        <w:t>additional</w:t>
      </w:r>
      <w:r>
        <w:t xml:space="preserve"> preambles (</w:t>
      </w:r>
      <w:r w:rsidR="000E1DA7">
        <w:t>i.e.,</w:t>
      </w:r>
      <w:r>
        <w:t xml:space="preserve"> </w:t>
      </w:r>
      <w:r w:rsidRPr="00892667">
        <w:rPr>
          <w:i/>
          <w:iCs/>
        </w:rPr>
        <w:t>Preamble 1</w:t>
      </w:r>
      <w:r>
        <w:t xml:space="preserve">, …, </w:t>
      </w:r>
      <w:r w:rsidRPr="00892667">
        <w:rPr>
          <w:i/>
          <w:iCs/>
        </w:rPr>
        <w:t>Preamble N-1</w:t>
      </w:r>
      <w:r>
        <w:t xml:space="preserve">) can be transmitted in the middle of a </w:t>
      </w:r>
      <w:r w:rsidR="00187865">
        <w:t>talk</w:t>
      </w:r>
      <w:r>
        <w:t xml:space="preserve"> period.</w:t>
      </w:r>
      <w:r w:rsidR="00436220">
        <w:t xml:space="preserve"> </w:t>
      </w:r>
      <w:r>
        <w:t>Finally, a signal</w:t>
      </w:r>
      <w:r w:rsidR="00892667">
        <w:t xml:space="preserve"> indicator</w:t>
      </w:r>
      <w:r>
        <w:t>, “</w:t>
      </w:r>
      <w:r w:rsidRPr="00892667">
        <w:rPr>
          <w:i/>
          <w:iCs/>
        </w:rPr>
        <w:t>End of Talk</w:t>
      </w:r>
      <w:r>
        <w:t xml:space="preserve">”, can be transmitted to indicate the end of the talk. </w:t>
      </w:r>
      <w:r w:rsidR="00187865">
        <w:t>According to the SID</w:t>
      </w:r>
      <w:r w:rsidR="0022479A">
        <w:t xml:space="preserve"> in </w:t>
      </w:r>
      <w:r w:rsidR="0022479A">
        <w:fldChar w:fldCharType="begin"/>
      </w:r>
      <w:r w:rsidR="0022479A">
        <w:instrText xml:space="preserve"> REF _Ref149935817 \n \h </w:instrText>
      </w:r>
      <w:r w:rsidR="0022479A">
        <w:fldChar w:fldCharType="separate"/>
      </w:r>
      <w:r w:rsidR="002C0AB8">
        <w:t>[1]</w:t>
      </w:r>
      <w:r w:rsidR="0022479A">
        <w:fldChar w:fldCharType="end"/>
      </w:r>
      <w:r w:rsidR="00187865">
        <w:t>, HARQ will not be supported. It hence may not be necessary to distinguish data channels (</w:t>
      </w:r>
      <w:r w:rsidR="000E1DA7">
        <w:t>i.e.,</w:t>
      </w:r>
      <w:r w:rsidR="00187865">
        <w:t xml:space="preserve"> PDSCH and PUSCH) from control channels (</w:t>
      </w:r>
      <w:r w:rsidR="000E1DA7">
        <w:t>i.e.,</w:t>
      </w:r>
      <w:r w:rsidR="00187865">
        <w:t xml:space="preserve"> PDCCH and PUCCH). </w:t>
      </w:r>
      <w:r w:rsidR="006E79B0">
        <w:t xml:space="preserve">In other words, control channels may not be needed for Ambient IoT. </w:t>
      </w:r>
    </w:p>
    <w:p w14:paraId="66D3CC92" w14:textId="7BAF7F1C" w:rsidR="00390CEF" w:rsidRDefault="00390CEF" w:rsidP="00390CEF">
      <w:pPr>
        <w:pStyle w:val="Caption"/>
      </w:pPr>
      <w:bookmarkStart w:id="4" w:name="_Ref159242234"/>
      <w:r>
        <w:t xml:space="preserve">Proposal </w:t>
      </w:r>
      <w:fldSimple w:instr=" SEQ Proposal \* ARABIC ">
        <w:r w:rsidR="002C0AB8">
          <w:rPr>
            <w:noProof/>
          </w:rPr>
          <w:t>1</w:t>
        </w:r>
      </w:fldSimple>
      <w:r>
        <w:t xml:space="preserve">: In both downlink and uplink, a basic “talk” period consists of </w:t>
      </w:r>
      <w:r w:rsidR="000F287D">
        <w:t xml:space="preserve">at least </w:t>
      </w:r>
      <w:r>
        <w:t>a</w:t>
      </w:r>
      <w:r w:rsidR="00212319">
        <w:t>n initial</w:t>
      </w:r>
      <w:r>
        <w:t xml:space="preserve"> preamble and a transmission occasion</w:t>
      </w:r>
      <w:r w:rsidR="004225A4">
        <w:t>. A payload with CRC is transmitted in a transmission occasion.</w:t>
      </w:r>
      <w:bookmarkEnd w:id="4"/>
      <w:r w:rsidR="004225A4">
        <w:t xml:space="preserve"> </w:t>
      </w:r>
    </w:p>
    <w:p w14:paraId="7EB7D95B" w14:textId="0DFFC181" w:rsidR="00390CEF" w:rsidRDefault="00A05316" w:rsidP="00A05316">
      <w:pPr>
        <w:pStyle w:val="Caption"/>
      </w:pPr>
      <w:bookmarkStart w:id="5" w:name="_Ref159242241"/>
      <w:r>
        <w:t xml:space="preserve">Proposal </w:t>
      </w:r>
      <w:fldSimple w:instr=" SEQ Proposal \* ARABIC ">
        <w:r w:rsidR="002C0AB8">
          <w:rPr>
            <w:noProof/>
          </w:rPr>
          <w:t>2</w:t>
        </w:r>
      </w:fldSimple>
      <w:r>
        <w:t>: A “talk” period can further consist of additional configurable preambles and more transmission occasions.</w:t>
      </w:r>
      <w:bookmarkEnd w:id="5"/>
      <w:r>
        <w:t xml:space="preserve"> </w:t>
      </w:r>
    </w:p>
    <w:p w14:paraId="3570B500" w14:textId="7B46890B" w:rsidR="00A05316" w:rsidRDefault="00A05316" w:rsidP="00A05316">
      <w:pPr>
        <w:pStyle w:val="Caption"/>
      </w:pPr>
      <w:bookmarkStart w:id="6" w:name="_Ref159242247"/>
      <w:r>
        <w:t xml:space="preserve">Proposal </w:t>
      </w:r>
      <w:fldSimple w:instr=" SEQ Proposal \* ARABIC ">
        <w:r w:rsidR="002C0AB8">
          <w:rPr>
            <w:noProof/>
          </w:rPr>
          <w:t>3</w:t>
        </w:r>
      </w:fldSimple>
      <w:r>
        <w:t>: A</w:t>
      </w:r>
      <w:r w:rsidR="00F41C75">
        <w:t>n</w:t>
      </w:r>
      <w:r>
        <w:t xml:space="preserve"> “End of Talk” signal can be transmitted in the end of a talk period</w:t>
      </w:r>
      <w:r w:rsidR="00160A6E">
        <w:t>.</w:t>
      </w:r>
      <w:bookmarkEnd w:id="6"/>
      <w:r w:rsidR="00160A6E">
        <w:t xml:space="preserve"> </w:t>
      </w:r>
    </w:p>
    <w:p w14:paraId="628CA0EC" w14:textId="4C92E377" w:rsidR="00160A6E" w:rsidRDefault="00160A6E" w:rsidP="00160A6E">
      <w:pPr>
        <w:pStyle w:val="Caption"/>
      </w:pPr>
      <w:bookmarkStart w:id="7" w:name="_Ref159242254"/>
      <w:r>
        <w:t xml:space="preserve">Proposal </w:t>
      </w:r>
      <w:fldSimple w:instr=" SEQ Proposal \* ARABIC ">
        <w:r w:rsidR="002C0AB8">
          <w:rPr>
            <w:noProof/>
          </w:rPr>
          <w:t>4</w:t>
        </w:r>
      </w:fldSimple>
      <w:r>
        <w:t>: Data channels are considered while control channels may not be needed</w:t>
      </w:r>
      <w:r w:rsidR="00B358F4">
        <w:t xml:space="preserve"> for Ambient IoT.</w:t>
      </w:r>
      <w:bookmarkEnd w:id="7"/>
      <w:r w:rsidR="00B358F4">
        <w:t xml:space="preserve"> </w:t>
      </w:r>
    </w:p>
    <w:p w14:paraId="6F83F1D2" w14:textId="3DC287C7" w:rsidR="00E9415C" w:rsidRDefault="00E9415C" w:rsidP="0023454E"/>
    <w:p w14:paraId="6ADFAEE3" w14:textId="25D7254D" w:rsidR="00E9415C" w:rsidRDefault="00E9415C" w:rsidP="0023454E">
      <w:r>
        <w:rPr>
          <w:rFonts w:hint="eastAsia"/>
        </w:rPr>
        <w:t>T</w:t>
      </w:r>
      <w:r>
        <w:t>o accommodate different link condition</w:t>
      </w:r>
      <w:r w:rsidR="00680EE2">
        <w:t>s</w:t>
      </w:r>
      <w:r>
        <w:t xml:space="preserve"> and provide link adaption, we should discuss how to determine the transport block size, code block size, and the number of transmission occasions in </w:t>
      </w:r>
      <w:r w:rsidRPr="00144484">
        <w:t>each “</w:t>
      </w:r>
      <w:r w:rsidR="00033439" w:rsidRPr="00144484">
        <w:rPr>
          <w:i/>
          <w:iCs/>
        </w:rPr>
        <w:t>Data</w:t>
      </w:r>
      <w:r w:rsidRPr="00144484">
        <w:t>” duration</w:t>
      </w:r>
      <w:r w:rsidR="00033439" w:rsidRPr="00144484">
        <w:t xml:space="preserve"> i</w:t>
      </w:r>
      <w:r w:rsidR="00033439">
        <w:t xml:space="preserve">llustrated in </w:t>
      </w:r>
      <w:r w:rsidR="00CF584E">
        <w:rPr>
          <w:highlight w:val="yellow"/>
        </w:rPr>
        <w:fldChar w:fldCharType="begin"/>
      </w:r>
      <w:r w:rsidR="00CF584E">
        <w:instrText xml:space="preserve"> REF _Ref159241926 \h </w:instrText>
      </w:r>
      <w:r w:rsidR="00CF584E">
        <w:rPr>
          <w:highlight w:val="yellow"/>
        </w:rPr>
      </w:r>
      <w:r w:rsidR="00CF584E">
        <w:rPr>
          <w:highlight w:val="yellow"/>
        </w:rPr>
        <w:fldChar w:fldCharType="separate"/>
      </w:r>
      <w:r w:rsidR="002C0AB8">
        <w:t xml:space="preserve">Figure </w:t>
      </w:r>
      <w:r w:rsidR="002C0AB8">
        <w:rPr>
          <w:noProof/>
        </w:rPr>
        <w:t>1</w:t>
      </w:r>
      <w:r w:rsidR="00CF584E">
        <w:rPr>
          <w:highlight w:val="yellow"/>
        </w:rPr>
        <w:fldChar w:fldCharType="end"/>
      </w:r>
      <w:r>
        <w:t xml:space="preserve">. </w:t>
      </w:r>
    </w:p>
    <w:p w14:paraId="5C50E891" w14:textId="0E392109" w:rsidR="003414FA" w:rsidRDefault="003414FA" w:rsidP="003414FA">
      <w:pPr>
        <w:pStyle w:val="Caption"/>
      </w:pPr>
      <w:bookmarkStart w:id="8" w:name="_Ref159242297"/>
      <w:r>
        <w:t xml:space="preserve">Proposal </w:t>
      </w:r>
      <w:fldSimple w:instr=" SEQ Proposal \* ARABIC ">
        <w:r w:rsidR="002C0AB8">
          <w:rPr>
            <w:noProof/>
          </w:rPr>
          <w:t>5</w:t>
        </w:r>
      </w:fldSimple>
      <w:r>
        <w:t>: Discuss how to indicate/determine transmission duration (</w:t>
      </w:r>
      <w:r w:rsidR="000E1DA7">
        <w:t>i.e.,</w:t>
      </w:r>
      <w:r>
        <w:t xml:space="preserve"> number of transmission occasions), transport block size (TBS), code block size</w:t>
      </w:r>
      <w:r w:rsidR="00662DC5">
        <w:t xml:space="preserve"> (CBS)</w:t>
      </w:r>
      <w:r>
        <w:t>, etc.</w:t>
      </w:r>
      <w:r w:rsidR="00E9415C">
        <w:t>, to provide link adaptation.</w:t>
      </w:r>
      <w:bookmarkEnd w:id="8"/>
      <w:r w:rsidR="00E9415C">
        <w:t xml:space="preserve"> </w:t>
      </w:r>
      <w:r>
        <w:t xml:space="preserve">  </w:t>
      </w:r>
    </w:p>
    <w:p w14:paraId="083DFE9E" w14:textId="5B53455A" w:rsidR="00DB7633" w:rsidRDefault="00DB7633" w:rsidP="00DB7633"/>
    <w:p w14:paraId="47CBDB75" w14:textId="68BC9323" w:rsidR="00213011" w:rsidRDefault="00CE2049" w:rsidP="00213011">
      <w:pPr>
        <w:rPr>
          <w:rFonts w:eastAsiaTheme="minorEastAsia"/>
          <w:lang w:eastAsia="zh-TW"/>
        </w:rPr>
      </w:pPr>
      <w:r w:rsidRPr="00CE2049">
        <w:rPr>
          <w:rFonts w:eastAsiaTheme="minorEastAsia"/>
          <w:lang w:eastAsia="zh-TW"/>
        </w:rPr>
        <w:t>Spectrum deployment</w:t>
      </w:r>
      <w:r>
        <w:rPr>
          <w:rFonts w:eastAsiaTheme="minorEastAsia"/>
          <w:lang w:eastAsia="zh-TW"/>
        </w:rPr>
        <w:t>s of interest include</w:t>
      </w:r>
      <w:r w:rsidRPr="00CE2049">
        <w:rPr>
          <w:rFonts w:eastAsiaTheme="minorEastAsia"/>
          <w:lang w:eastAsia="zh-TW"/>
        </w:rPr>
        <w:t xml:space="preserve"> in-band to NR, guard-band</w:t>
      </w:r>
      <w:r>
        <w:rPr>
          <w:rFonts w:eastAsiaTheme="minorEastAsia"/>
          <w:lang w:eastAsia="zh-TW"/>
        </w:rPr>
        <w:t>s</w:t>
      </w:r>
      <w:r w:rsidRPr="00CE2049">
        <w:rPr>
          <w:rFonts w:eastAsiaTheme="minorEastAsia"/>
          <w:lang w:eastAsia="zh-TW"/>
        </w:rPr>
        <w:t xml:space="preserve"> to LTE/NR</w:t>
      </w:r>
      <w:r>
        <w:rPr>
          <w:rFonts w:eastAsiaTheme="minorEastAsia"/>
          <w:lang w:eastAsia="zh-TW"/>
        </w:rPr>
        <w:t xml:space="preserve">, and </w:t>
      </w:r>
      <w:r w:rsidRPr="00CE2049">
        <w:rPr>
          <w:rFonts w:eastAsiaTheme="minorEastAsia"/>
          <w:lang w:eastAsia="zh-TW"/>
        </w:rPr>
        <w:t>standalone band(s).</w:t>
      </w:r>
      <w:r>
        <w:rPr>
          <w:rFonts w:eastAsiaTheme="minorEastAsia"/>
          <w:lang w:eastAsia="zh-TW"/>
        </w:rPr>
        <w:t xml:space="preserve"> Because it may be costly and unrealistic for tags to have very narrow RF filters, time-domain-multiplexing (TDM) should be the start point for downlink (</w:t>
      </w:r>
      <w:proofErr w:type="spellStart"/>
      <w:r>
        <w:rPr>
          <w:rFonts w:eastAsiaTheme="minorEastAsia"/>
          <w:lang w:eastAsia="zh-TW"/>
        </w:rPr>
        <w:t>gNB</w:t>
      </w:r>
      <w:proofErr w:type="spellEnd"/>
      <w:r>
        <w:rPr>
          <w:rFonts w:eastAsiaTheme="minorEastAsia"/>
          <w:lang w:eastAsia="zh-TW"/>
        </w:rPr>
        <w:t xml:space="preserve">/UE readers to tags) transmissions. For uplink (tags to </w:t>
      </w:r>
      <w:proofErr w:type="spellStart"/>
      <w:r>
        <w:rPr>
          <w:rFonts w:eastAsiaTheme="minorEastAsia"/>
          <w:lang w:eastAsia="zh-TW"/>
        </w:rPr>
        <w:t>gNB</w:t>
      </w:r>
      <w:proofErr w:type="spellEnd"/>
      <w:r>
        <w:rPr>
          <w:rFonts w:eastAsiaTheme="minorEastAsia"/>
          <w:lang w:eastAsia="zh-TW"/>
        </w:rPr>
        <w:t>/UE readers), TDM can serve as a starting point while FDM/CDM can be further considered to improve uplink capacity.</w:t>
      </w:r>
      <w:r w:rsidR="00F93DF4">
        <w:rPr>
          <w:rFonts w:eastAsiaTheme="minorEastAsia"/>
          <w:lang w:eastAsia="zh-TW"/>
        </w:rPr>
        <w:t xml:space="preserve">  </w:t>
      </w:r>
      <w:r w:rsidR="000723E9">
        <w:rPr>
          <w:rFonts w:eastAsiaTheme="minorEastAsia"/>
          <w:lang w:eastAsia="zh-TW"/>
        </w:rPr>
        <w:t xml:space="preserve">Considering coexistence aspects, especially in the in-band to NR spectrum deployment, symbol/slot/frame boundary alignment </w:t>
      </w:r>
      <w:r w:rsidR="00007860">
        <w:rPr>
          <w:rFonts w:eastAsiaTheme="minorEastAsia"/>
          <w:lang w:eastAsia="zh-TW"/>
        </w:rPr>
        <w:t xml:space="preserve">to NR </w:t>
      </w:r>
      <w:r w:rsidR="000723E9">
        <w:rPr>
          <w:rFonts w:eastAsiaTheme="minorEastAsia"/>
          <w:lang w:eastAsia="zh-TW"/>
        </w:rPr>
        <w:t xml:space="preserve">should be considered. </w:t>
      </w:r>
    </w:p>
    <w:p w14:paraId="78DC3627" w14:textId="13D03628" w:rsidR="00F93DF4" w:rsidRDefault="00F93DF4" w:rsidP="00F93DF4">
      <w:pPr>
        <w:pStyle w:val="Caption"/>
      </w:pPr>
      <w:bookmarkStart w:id="9" w:name="_Ref159242303"/>
      <w:r>
        <w:t xml:space="preserve">Proposal </w:t>
      </w:r>
      <w:fldSimple w:instr=" SEQ Proposal \* ARABIC ">
        <w:r w:rsidR="002C0AB8">
          <w:rPr>
            <w:noProof/>
          </w:rPr>
          <w:t>6</w:t>
        </w:r>
      </w:fldSimple>
      <w:r>
        <w:t>: For both downlink and uplink transmissions, start with TDM multiplexing. FFS: FDM/CDM for uplink transmissions.</w:t>
      </w:r>
      <w:bookmarkEnd w:id="9"/>
      <w:r>
        <w:t xml:space="preserve"> </w:t>
      </w:r>
    </w:p>
    <w:p w14:paraId="49BF64BD" w14:textId="141A6D73" w:rsidR="00F93DF4" w:rsidRDefault="00F93DF4" w:rsidP="00F93DF4">
      <w:pPr>
        <w:pStyle w:val="Caption"/>
      </w:pPr>
      <w:bookmarkStart w:id="10" w:name="_Ref159242310"/>
      <w:r>
        <w:t xml:space="preserve">Proposal </w:t>
      </w:r>
      <w:fldSimple w:instr=" SEQ Proposal \* ARABIC ">
        <w:r w:rsidR="002C0AB8">
          <w:rPr>
            <w:noProof/>
          </w:rPr>
          <w:t>7</w:t>
        </w:r>
      </w:fldSimple>
      <w:r>
        <w:t xml:space="preserve">: From coexistence aspect, </w:t>
      </w:r>
      <w:r w:rsidR="00857180">
        <w:t xml:space="preserve">both downlink and uplink transmissions should strive for </w:t>
      </w:r>
      <w:r w:rsidR="0040124F">
        <w:t xml:space="preserve">boundary alignment to NR in </w:t>
      </w:r>
      <w:r w:rsidR="00857180">
        <w:t xml:space="preserve">at least one of symbol, slot, </w:t>
      </w:r>
      <w:r w:rsidR="0040124F">
        <w:t xml:space="preserve">or </w:t>
      </w:r>
      <w:r w:rsidR="00857180">
        <w:t xml:space="preserve">frame </w:t>
      </w:r>
      <w:r w:rsidR="0040124F">
        <w:t>granularity</w:t>
      </w:r>
      <w:r w:rsidR="00857180">
        <w:t>, especially in the in-band to NR spectrum deployment.</w:t>
      </w:r>
      <w:bookmarkEnd w:id="10"/>
      <w:r w:rsidR="00857180">
        <w:t xml:space="preserve"> </w:t>
      </w:r>
    </w:p>
    <w:p w14:paraId="6C9241CC" w14:textId="7E336F22" w:rsidR="00857180" w:rsidRDefault="00857180" w:rsidP="00857180">
      <w:pPr>
        <w:rPr>
          <w:rFonts w:eastAsiaTheme="minorEastAsia"/>
          <w:lang w:eastAsia="zh-TW"/>
        </w:rPr>
      </w:pPr>
    </w:p>
    <w:p w14:paraId="163B6749" w14:textId="40D09607" w:rsidR="000F556F" w:rsidRDefault="000F556F" w:rsidP="00857180">
      <w:pPr>
        <w:rPr>
          <w:rFonts w:eastAsiaTheme="minorEastAsia"/>
          <w:lang w:eastAsia="zh-TW"/>
        </w:rPr>
      </w:pPr>
      <w:r>
        <w:rPr>
          <w:rFonts w:eastAsiaTheme="minorEastAsia"/>
          <w:lang w:eastAsia="zh-TW"/>
        </w:rPr>
        <w:t xml:space="preserve">The SID describes both positioning and proximity determination as study objectives as follows: </w:t>
      </w:r>
    </w:p>
    <w:p w14:paraId="40AF57A8" w14:textId="77777777" w:rsidR="000F556F" w:rsidRPr="000F556F" w:rsidRDefault="000F556F" w:rsidP="000F556F">
      <w:pPr>
        <w:pStyle w:val="ListParagraph"/>
        <w:numPr>
          <w:ilvl w:val="0"/>
          <w:numId w:val="47"/>
        </w:numPr>
        <w:spacing w:after="120"/>
        <w:ind w:right="-96" w:firstLineChars="0"/>
        <w:jc w:val="both"/>
        <w:rPr>
          <w:rFonts w:eastAsia="SimSun"/>
          <w:i/>
          <w:iCs/>
          <w:sz w:val="20"/>
          <w:szCs w:val="20"/>
        </w:rPr>
      </w:pPr>
      <w:r w:rsidRPr="000F556F">
        <w:rPr>
          <w:rFonts w:eastAsia="SimSun"/>
          <w:i/>
          <w:iCs/>
          <w:sz w:val="20"/>
          <w:szCs w:val="20"/>
        </w:rPr>
        <w:t xml:space="preserve">Study of </w:t>
      </w:r>
      <w:r w:rsidRPr="007F1151">
        <w:rPr>
          <w:rFonts w:eastAsia="SimSun"/>
          <w:i/>
          <w:iCs/>
          <w:sz w:val="20"/>
          <w:szCs w:val="20"/>
        </w:rPr>
        <w:t>positioning i</w:t>
      </w:r>
      <w:r w:rsidRPr="000F556F">
        <w:rPr>
          <w:rFonts w:eastAsia="SimSun"/>
          <w:i/>
          <w:iCs/>
          <w:sz w:val="20"/>
          <w:szCs w:val="20"/>
        </w:rPr>
        <w:t>n Rel-19 is RAN3-led, limited to functionalities which would have no, or minimal, specification impact (note: this does not imply any decision relating to WI creation).</w:t>
      </w:r>
    </w:p>
    <w:p w14:paraId="1D185420" w14:textId="2F17BCA0" w:rsidR="000F556F" w:rsidRDefault="000F556F" w:rsidP="000F556F">
      <w:pPr>
        <w:pStyle w:val="ListParagraph"/>
        <w:numPr>
          <w:ilvl w:val="0"/>
          <w:numId w:val="47"/>
        </w:numPr>
        <w:spacing w:after="120"/>
        <w:ind w:right="-96" w:firstLineChars="0"/>
        <w:jc w:val="both"/>
        <w:rPr>
          <w:rFonts w:eastAsia="SimSun"/>
          <w:i/>
          <w:iCs/>
          <w:sz w:val="20"/>
          <w:szCs w:val="20"/>
        </w:rPr>
      </w:pPr>
      <w:r w:rsidRPr="000F556F">
        <w:rPr>
          <w:rFonts w:eastAsia="SimSun"/>
          <w:i/>
          <w:iCs/>
          <w:sz w:val="20"/>
          <w:szCs w:val="20"/>
        </w:rPr>
        <w:t>Study the feasibility and required functionalities fo</w:t>
      </w:r>
      <w:r w:rsidRPr="007F1151">
        <w:rPr>
          <w:rFonts w:eastAsia="SimSun"/>
          <w:i/>
          <w:iCs/>
          <w:sz w:val="20"/>
          <w:szCs w:val="20"/>
        </w:rPr>
        <w:t>r proximity determination (coor</w:t>
      </w:r>
      <w:r w:rsidRPr="000F556F">
        <w:rPr>
          <w:rFonts w:eastAsia="SimSun"/>
          <w:i/>
          <w:iCs/>
          <w:sz w:val="20"/>
          <w:szCs w:val="20"/>
        </w:rPr>
        <w:t>dination with SA3 is required for privacy aspects).</w:t>
      </w:r>
    </w:p>
    <w:p w14:paraId="7C40C41D" w14:textId="77777777" w:rsidR="00D77BD2" w:rsidRDefault="00D77BD2" w:rsidP="00D77BD2">
      <w:pPr>
        <w:spacing w:after="120"/>
        <w:ind w:right="-96"/>
        <w:jc w:val="both"/>
      </w:pPr>
    </w:p>
    <w:p w14:paraId="2FA49234" w14:textId="5BB09773" w:rsidR="000F556F" w:rsidRPr="00D77BD2" w:rsidRDefault="000F556F" w:rsidP="00D77BD2">
      <w:pPr>
        <w:spacing w:after="120"/>
        <w:ind w:right="-96"/>
        <w:jc w:val="both"/>
      </w:pPr>
      <w:r w:rsidRPr="00D77BD2">
        <w:rPr>
          <w:rFonts w:hint="eastAsia"/>
        </w:rPr>
        <w:t>I</w:t>
      </w:r>
      <w:r w:rsidRPr="00D77BD2">
        <w:t>t is not clear to us what the definition of “positioning” and “proximity determination” and whether/how they are related. It would be appreciated if RAN1 can clarify the definition and use cases for “proximity determination.”</w:t>
      </w:r>
    </w:p>
    <w:p w14:paraId="02533FAA" w14:textId="0DA012F5" w:rsidR="000F556F" w:rsidRDefault="000F556F" w:rsidP="000F556F">
      <w:pPr>
        <w:pStyle w:val="Caption"/>
      </w:pPr>
      <w:bookmarkStart w:id="11" w:name="_Ref159242316"/>
      <w:r>
        <w:lastRenderedPageBreak/>
        <w:t xml:space="preserve">Proposal </w:t>
      </w:r>
      <w:fldSimple w:instr=" SEQ Proposal \* ARABIC ">
        <w:r w:rsidR="002C0AB8">
          <w:rPr>
            <w:noProof/>
          </w:rPr>
          <w:t>8</w:t>
        </w:r>
      </w:fldSimple>
      <w:r>
        <w:t>: RAN1 clarif</w:t>
      </w:r>
      <w:r w:rsidR="003E6C69">
        <w:t>y</w:t>
      </w:r>
      <w:r>
        <w:t xml:space="preserve"> the definition of “proximity determination,” its use cases, and whether/how it is related to “positioning.”</w:t>
      </w:r>
      <w:bookmarkEnd w:id="11"/>
    </w:p>
    <w:p w14:paraId="036D4B82" w14:textId="77777777" w:rsidR="007C0B3C" w:rsidRDefault="007C0B3C" w:rsidP="00A54E8D"/>
    <w:bookmarkEnd w:id="2"/>
    <w:p w14:paraId="6C043A17" w14:textId="6E19D049" w:rsidR="00726F36" w:rsidRDefault="00DF591C" w:rsidP="00726F36">
      <w:pPr>
        <w:pStyle w:val="Heading1"/>
        <w:jc w:val="both"/>
        <w:rPr>
          <w:lang w:val="en-US" w:eastAsia="zh-CN"/>
        </w:rPr>
      </w:pPr>
      <w:r>
        <w:rPr>
          <w:rFonts w:eastAsia="SimSun"/>
          <w:lang w:val="en-US" w:eastAsia="zh-CN"/>
        </w:rPr>
        <w:t>Conclusion</w:t>
      </w:r>
      <w:r w:rsidR="00726F36">
        <w:rPr>
          <w:rFonts w:eastAsia="SimSun"/>
          <w:lang w:val="en-US" w:eastAsia="zh-CN"/>
        </w:rPr>
        <w:t xml:space="preserve"> </w:t>
      </w:r>
    </w:p>
    <w:p w14:paraId="40E07D84" w14:textId="731DD645" w:rsidR="003332DE" w:rsidRDefault="00B069F4" w:rsidP="006F3793">
      <w:pPr>
        <w:rPr>
          <w:rFonts w:eastAsiaTheme="minorEastAsia"/>
          <w:lang w:eastAsia="zh-TW"/>
        </w:rPr>
      </w:pPr>
      <w:bookmarkStart w:id="12" w:name="_Ref95547977"/>
      <w:bookmarkStart w:id="13" w:name="_Ref528853922"/>
      <w:bookmarkStart w:id="14" w:name="_Ref481596356"/>
      <w:bookmarkStart w:id="15" w:name="_Ref481781528"/>
      <w:bookmarkStart w:id="16" w:name="_Ref481782557"/>
      <w:bookmarkStart w:id="17" w:name="_Ref101789663"/>
      <w:bookmarkStart w:id="18" w:name="_Ref102081114"/>
      <w:r>
        <w:rPr>
          <w:rFonts w:eastAsiaTheme="minorEastAsia"/>
          <w:lang w:eastAsia="zh-TW"/>
        </w:rPr>
        <w:t xml:space="preserve">In this contribution, we have the following </w:t>
      </w:r>
      <w:r w:rsidR="00E35523">
        <w:rPr>
          <w:rFonts w:eastAsiaTheme="minorEastAsia"/>
          <w:lang w:eastAsia="zh-TW"/>
        </w:rPr>
        <w:t>proposal</w:t>
      </w:r>
      <w:r w:rsidR="0064569C">
        <w:rPr>
          <w:rFonts w:eastAsiaTheme="minorEastAsia"/>
          <w:lang w:eastAsia="zh-TW"/>
        </w:rPr>
        <w:t>s</w:t>
      </w:r>
      <w:r w:rsidR="005B0D87">
        <w:rPr>
          <w:rFonts w:eastAsiaTheme="minorEastAsia"/>
          <w:lang w:eastAsia="zh-TW"/>
        </w:rPr>
        <w:t xml:space="preserve"> on the downlink and uplink channel/signal aspects for Ambient IoT</w:t>
      </w:r>
      <w:r>
        <w:rPr>
          <w:rFonts w:eastAsiaTheme="minorEastAsia"/>
          <w:lang w:eastAsia="zh-TW"/>
        </w:rPr>
        <w:t xml:space="preserve">. </w:t>
      </w:r>
    </w:p>
    <w:p w14:paraId="294FCA40" w14:textId="13E97F79" w:rsidR="00FB4802" w:rsidRPr="00E63795" w:rsidRDefault="00F41C75" w:rsidP="006C6FA9">
      <w:pPr>
        <w:rPr>
          <w:b/>
          <w:bCs/>
        </w:rPr>
      </w:pPr>
      <w:r w:rsidRPr="00E63795">
        <w:rPr>
          <w:b/>
          <w:bCs/>
        </w:rPr>
        <w:fldChar w:fldCharType="begin"/>
      </w:r>
      <w:r w:rsidRPr="00E63795">
        <w:rPr>
          <w:b/>
          <w:bCs/>
        </w:rPr>
        <w:instrText xml:space="preserve"> REF _Ref159242234 \h </w:instrText>
      </w:r>
      <w:r w:rsidR="00E63795">
        <w:rPr>
          <w:b/>
          <w:bCs/>
        </w:rPr>
        <w:instrText xml:space="preserve"> \* MERGEFORMAT </w:instrText>
      </w:r>
      <w:r w:rsidRPr="00E63795">
        <w:rPr>
          <w:b/>
          <w:bCs/>
        </w:rPr>
      </w:r>
      <w:r w:rsidRPr="00E63795">
        <w:rPr>
          <w:b/>
          <w:bCs/>
        </w:rPr>
        <w:fldChar w:fldCharType="separate"/>
      </w:r>
      <w:r w:rsidR="002C0AB8" w:rsidRPr="00E63795">
        <w:rPr>
          <w:b/>
          <w:bCs/>
        </w:rPr>
        <w:t xml:space="preserve">Proposal </w:t>
      </w:r>
      <w:r w:rsidR="002C0AB8" w:rsidRPr="00E63795">
        <w:rPr>
          <w:b/>
          <w:bCs/>
          <w:noProof/>
        </w:rPr>
        <w:t>1</w:t>
      </w:r>
      <w:r w:rsidR="002C0AB8" w:rsidRPr="00E63795">
        <w:rPr>
          <w:b/>
          <w:bCs/>
        </w:rPr>
        <w:t>: In both downlink and uplink, a basic “talk” period consists of at least an initial preamble and a transmission occasion. A payload with CRC is transmitted in a transmission occasion.</w:t>
      </w:r>
      <w:r w:rsidRPr="00E63795">
        <w:rPr>
          <w:b/>
          <w:bCs/>
        </w:rPr>
        <w:fldChar w:fldCharType="end"/>
      </w:r>
    </w:p>
    <w:p w14:paraId="76D30FEE" w14:textId="7FCBF20F" w:rsidR="00F41C75" w:rsidRPr="00E63795" w:rsidRDefault="00F41C75" w:rsidP="006C6FA9">
      <w:pPr>
        <w:rPr>
          <w:b/>
          <w:bCs/>
        </w:rPr>
      </w:pPr>
      <w:r w:rsidRPr="00E63795">
        <w:rPr>
          <w:b/>
          <w:bCs/>
        </w:rPr>
        <w:fldChar w:fldCharType="begin"/>
      </w:r>
      <w:r w:rsidRPr="00E63795">
        <w:rPr>
          <w:b/>
          <w:bCs/>
        </w:rPr>
        <w:instrText xml:space="preserve"> REF _Ref159242241 \h </w:instrText>
      </w:r>
      <w:r w:rsidR="00E63795">
        <w:rPr>
          <w:b/>
          <w:bCs/>
        </w:rPr>
        <w:instrText xml:space="preserve"> \* MERGEFORMAT </w:instrText>
      </w:r>
      <w:r w:rsidRPr="00E63795">
        <w:rPr>
          <w:b/>
          <w:bCs/>
        </w:rPr>
      </w:r>
      <w:r w:rsidRPr="00E63795">
        <w:rPr>
          <w:b/>
          <w:bCs/>
        </w:rPr>
        <w:fldChar w:fldCharType="separate"/>
      </w:r>
      <w:r w:rsidR="002C0AB8" w:rsidRPr="00E63795">
        <w:rPr>
          <w:b/>
          <w:bCs/>
        </w:rPr>
        <w:t xml:space="preserve">Proposal </w:t>
      </w:r>
      <w:r w:rsidR="002C0AB8" w:rsidRPr="00E63795">
        <w:rPr>
          <w:b/>
          <w:bCs/>
          <w:noProof/>
        </w:rPr>
        <w:t>2</w:t>
      </w:r>
      <w:r w:rsidR="002C0AB8" w:rsidRPr="00E63795">
        <w:rPr>
          <w:b/>
          <w:bCs/>
        </w:rPr>
        <w:t>: A “talk” period can further consist of additional configurable preambles and more transmission occasions.</w:t>
      </w:r>
      <w:r w:rsidRPr="00E63795">
        <w:rPr>
          <w:b/>
          <w:bCs/>
        </w:rPr>
        <w:fldChar w:fldCharType="end"/>
      </w:r>
    </w:p>
    <w:p w14:paraId="04E60080" w14:textId="4E1236FD" w:rsidR="00F41C75" w:rsidRPr="00E63795" w:rsidRDefault="00F41C75" w:rsidP="006C6FA9">
      <w:pPr>
        <w:rPr>
          <w:b/>
          <w:bCs/>
        </w:rPr>
      </w:pPr>
      <w:r w:rsidRPr="00E63795">
        <w:rPr>
          <w:b/>
          <w:bCs/>
        </w:rPr>
        <w:fldChar w:fldCharType="begin"/>
      </w:r>
      <w:r w:rsidRPr="00E63795">
        <w:rPr>
          <w:b/>
          <w:bCs/>
        </w:rPr>
        <w:instrText xml:space="preserve"> REF _Ref159242247 \h </w:instrText>
      </w:r>
      <w:r w:rsidR="00E63795">
        <w:rPr>
          <w:b/>
          <w:bCs/>
        </w:rPr>
        <w:instrText xml:space="preserve"> \* MERGEFORMAT </w:instrText>
      </w:r>
      <w:r w:rsidRPr="00E63795">
        <w:rPr>
          <w:b/>
          <w:bCs/>
        </w:rPr>
      </w:r>
      <w:r w:rsidRPr="00E63795">
        <w:rPr>
          <w:b/>
          <w:bCs/>
        </w:rPr>
        <w:fldChar w:fldCharType="separate"/>
      </w:r>
      <w:r w:rsidR="002C0AB8" w:rsidRPr="00E63795">
        <w:rPr>
          <w:b/>
          <w:bCs/>
        </w:rPr>
        <w:t xml:space="preserve">Proposal </w:t>
      </w:r>
      <w:r w:rsidR="002C0AB8" w:rsidRPr="00E63795">
        <w:rPr>
          <w:b/>
          <w:bCs/>
          <w:noProof/>
        </w:rPr>
        <w:t>3</w:t>
      </w:r>
      <w:r w:rsidR="002C0AB8" w:rsidRPr="00E63795">
        <w:rPr>
          <w:b/>
          <w:bCs/>
        </w:rPr>
        <w:t>: An “End of Talk” signal can be transmitted in the end of a talk period.</w:t>
      </w:r>
      <w:r w:rsidRPr="00E63795">
        <w:rPr>
          <w:b/>
          <w:bCs/>
        </w:rPr>
        <w:fldChar w:fldCharType="end"/>
      </w:r>
    </w:p>
    <w:p w14:paraId="7B9FDC6D" w14:textId="2BD46665" w:rsidR="00F41C75" w:rsidRPr="00E63795" w:rsidRDefault="00F41C75" w:rsidP="006C6FA9">
      <w:pPr>
        <w:rPr>
          <w:b/>
          <w:bCs/>
        </w:rPr>
      </w:pPr>
      <w:r w:rsidRPr="00E63795">
        <w:rPr>
          <w:b/>
          <w:bCs/>
        </w:rPr>
        <w:fldChar w:fldCharType="begin"/>
      </w:r>
      <w:r w:rsidRPr="00E63795">
        <w:rPr>
          <w:b/>
          <w:bCs/>
        </w:rPr>
        <w:instrText xml:space="preserve"> REF _Ref159242254 \h </w:instrText>
      </w:r>
      <w:r w:rsidR="00E63795">
        <w:rPr>
          <w:b/>
          <w:bCs/>
        </w:rPr>
        <w:instrText xml:space="preserve"> \* MERGEFORMAT </w:instrText>
      </w:r>
      <w:r w:rsidRPr="00E63795">
        <w:rPr>
          <w:b/>
          <w:bCs/>
        </w:rPr>
      </w:r>
      <w:r w:rsidRPr="00E63795">
        <w:rPr>
          <w:b/>
          <w:bCs/>
        </w:rPr>
        <w:fldChar w:fldCharType="separate"/>
      </w:r>
      <w:r w:rsidR="002C0AB8" w:rsidRPr="00E63795">
        <w:rPr>
          <w:b/>
          <w:bCs/>
        </w:rPr>
        <w:t xml:space="preserve">Proposal </w:t>
      </w:r>
      <w:r w:rsidR="002C0AB8" w:rsidRPr="00E63795">
        <w:rPr>
          <w:b/>
          <w:bCs/>
          <w:noProof/>
        </w:rPr>
        <w:t>4</w:t>
      </w:r>
      <w:r w:rsidR="002C0AB8" w:rsidRPr="00E63795">
        <w:rPr>
          <w:b/>
          <w:bCs/>
        </w:rPr>
        <w:t>: Data channels are considered while control channels may not be needed for Ambient IoT.</w:t>
      </w:r>
      <w:r w:rsidRPr="00E63795">
        <w:rPr>
          <w:b/>
          <w:bCs/>
        </w:rPr>
        <w:fldChar w:fldCharType="end"/>
      </w:r>
    </w:p>
    <w:p w14:paraId="4A774B7C" w14:textId="3E23AF4E" w:rsidR="002C0AB8" w:rsidRPr="00E63795" w:rsidRDefault="002C0AB8" w:rsidP="006C6FA9">
      <w:pPr>
        <w:rPr>
          <w:b/>
          <w:bCs/>
        </w:rPr>
      </w:pPr>
      <w:r w:rsidRPr="00E63795">
        <w:rPr>
          <w:b/>
          <w:bCs/>
        </w:rPr>
        <w:fldChar w:fldCharType="begin"/>
      </w:r>
      <w:r w:rsidRPr="00E63795">
        <w:rPr>
          <w:b/>
          <w:bCs/>
        </w:rPr>
        <w:instrText xml:space="preserve"> REF _Ref159242297 \h </w:instrText>
      </w:r>
      <w:r w:rsidR="00E63795">
        <w:rPr>
          <w:b/>
          <w:bCs/>
        </w:rPr>
        <w:instrText xml:space="preserve"> \* MERGEFORMAT </w:instrText>
      </w:r>
      <w:r w:rsidRPr="00E63795">
        <w:rPr>
          <w:b/>
          <w:bCs/>
        </w:rPr>
      </w:r>
      <w:r w:rsidRPr="00E63795">
        <w:rPr>
          <w:b/>
          <w:bCs/>
        </w:rPr>
        <w:fldChar w:fldCharType="separate"/>
      </w:r>
      <w:r w:rsidRPr="00E63795">
        <w:rPr>
          <w:b/>
          <w:bCs/>
        </w:rPr>
        <w:t xml:space="preserve">Proposal </w:t>
      </w:r>
      <w:r w:rsidRPr="00E63795">
        <w:rPr>
          <w:b/>
          <w:bCs/>
          <w:noProof/>
        </w:rPr>
        <w:t>5</w:t>
      </w:r>
      <w:r w:rsidRPr="00E63795">
        <w:rPr>
          <w:b/>
          <w:bCs/>
        </w:rPr>
        <w:t>: Discuss how to indicate/determine transmission duration (</w:t>
      </w:r>
      <w:r w:rsidR="000E1DA7" w:rsidRPr="00E63795">
        <w:rPr>
          <w:b/>
          <w:bCs/>
        </w:rPr>
        <w:t>i.e.,</w:t>
      </w:r>
      <w:r w:rsidRPr="00E63795">
        <w:rPr>
          <w:b/>
          <w:bCs/>
        </w:rPr>
        <w:t xml:space="preserve"> number of transmission occasions), transport block size (TBS), code block size (CBS), etc., to provide link adaptation.</w:t>
      </w:r>
      <w:r w:rsidRPr="00E63795">
        <w:rPr>
          <w:b/>
          <w:bCs/>
        </w:rPr>
        <w:fldChar w:fldCharType="end"/>
      </w:r>
    </w:p>
    <w:p w14:paraId="77AF295E" w14:textId="6F0DB1D8" w:rsidR="002C0AB8" w:rsidRPr="00E63795" w:rsidRDefault="002C0AB8" w:rsidP="006C6FA9">
      <w:pPr>
        <w:rPr>
          <w:b/>
          <w:bCs/>
        </w:rPr>
      </w:pPr>
      <w:r w:rsidRPr="00E63795">
        <w:rPr>
          <w:b/>
          <w:bCs/>
        </w:rPr>
        <w:fldChar w:fldCharType="begin"/>
      </w:r>
      <w:r w:rsidRPr="00E63795">
        <w:rPr>
          <w:b/>
          <w:bCs/>
        </w:rPr>
        <w:instrText xml:space="preserve"> REF _Ref159242303 \h </w:instrText>
      </w:r>
      <w:r w:rsidR="00E63795">
        <w:rPr>
          <w:b/>
          <w:bCs/>
        </w:rPr>
        <w:instrText xml:space="preserve"> \* MERGEFORMAT </w:instrText>
      </w:r>
      <w:r w:rsidRPr="00E63795">
        <w:rPr>
          <w:b/>
          <w:bCs/>
        </w:rPr>
      </w:r>
      <w:r w:rsidRPr="00E63795">
        <w:rPr>
          <w:b/>
          <w:bCs/>
        </w:rPr>
        <w:fldChar w:fldCharType="separate"/>
      </w:r>
      <w:r w:rsidRPr="00E63795">
        <w:rPr>
          <w:b/>
          <w:bCs/>
        </w:rPr>
        <w:t xml:space="preserve">Proposal </w:t>
      </w:r>
      <w:r w:rsidRPr="00E63795">
        <w:rPr>
          <w:b/>
          <w:bCs/>
          <w:noProof/>
        </w:rPr>
        <w:t>6</w:t>
      </w:r>
      <w:r w:rsidRPr="00E63795">
        <w:rPr>
          <w:b/>
          <w:bCs/>
        </w:rPr>
        <w:t>: For both downlink and uplink transmissions, start with TDM multiplexing. FFS: FDM/CDM for uplink transmissions.</w:t>
      </w:r>
      <w:r w:rsidRPr="00E63795">
        <w:rPr>
          <w:b/>
          <w:bCs/>
        </w:rPr>
        <w:fldChar w:fldCharType="end"/>
      </w:r>
    </w:p>
    <w:p w14:paraId="24B5AC49" w14:textId="7B6C90EB" w:rsidR="002C0AB8" w:rsidRPr="00E63795" w:rsidRDefault="002C0AB8" w:rsidP="006C6FA9">
      <w:pPr>
        <w:rPr>
          <w:b/>
          <w:bCs/>
        </w:rPr>
      </w:pPr>
      <w:r w:rsidRPr="00E63795">
        <w:rPr>
          <w:b/>
          <w:bCs/>
        </w:rPr>
        <w:fldChar w:fldCharType="begin"/>
      </w:r>
      <w:r w:rsidRPr="00E63795">
        <w:rPr>
          <w:b/>
          <w:bCs/>
        </w:rPr>
        <w:instrText xml:space="preserve"> REF _Ref159242310 \h </w:instrText>
      </w:r>
      <w:r w:rsidR="00E63795">
        <w:rPr>
          <w:b/>
          <w:bCs/>
        </w:rPr>
        <w:instrText xml:space="preserve"> \* MERGEFORMAT </w:instrText>
      </w:r>
      <w:r w:rsidRPr="00E63795">
        <w:rPr>
          <w:b/>
          <w:bCs/>
        </w:rPr>
      </w:r>
      <w:r w:rsidRPr="00E63795">
        <w:rPr>
          <w:b/>
          <w:bCs/>
        </w:rPr>
        <w:fldChar w:fldCharType="separate"/>
      </w:r>
      <w:r w:rsidRPr="00E63795">
        <w:rPr>
          <w:b/>
          <w:bCs/>
        </w:rPr>
        <w:t xml:space="preserve">Proposal </w:t>
      </w:r>
      <w:r w:rsidRPr="00E63795">
        <w:rPr>
          <w:b/>
          <w:bCs/>
          <w:noProof/>
        </w:rPr>
        <w:t>7</w:t>
      </w:r>
      <w:r w:rsidRPr="00E63795">
        <w:rPr>
          <w:b/>
          <w:bCs/>
        </w:rPr>
        <w:t>: From coexistence aspect, both downlink and uplink transmissions should strive for boundary alignment to NR in at least one of symbol, slot, or frame granularity, especially in the in-band to NR spectrum deployment.</w:t>
      </w:r>
      <w:r w:rsidRPr="00E63795">
        <w:rPr>
          <w:b/>
          <w:bCs/>
        </w:rPr>
        <w:fldChar w:fldCharType="end"/>
      </w:r>
    </w:p>
    <w:p w14:paraId="560CC1EF" w14:textId="0F00857B" w:rsidR="002C0AB8" w:rsidRPr="00E63795" w:rsidRDefault="002C0AB8" w:rsidP="006C6FA9">
      <w:pPr>
        <w:rPr>
          <w:b/>
          <w:bCs/>
        </w:rPr>
      </w:pPr>
      <w:r w:rsidRPr="00E63795">
        <w:rPr>
          <w:b/>
          <w:bCs/>
        </w:rPr>
        <w:fldChar w:fldCharType="begin"/>
      </w:r>
      <w:r w:rsidRPr="00E63795">
        <w:rPr>
          <w:b/>
          <w:bCs/>
        </w:rPr>
        <w:instrText xml:space="preserve"> REF _Ref159242316 \h </w:instrText>
      </w:r>
      <w:r w:rsidR="00E63795">
        <w:rPr>
          <w:b/>
          <w:bCs/>
        </w:rPr>
        <w:instrText xml:space="preserve"> \* MERGEFORMAT </w:instrText>
      </w:r>
      <w:r w:rsidRPr="00E63795">
        <w:rPr>
          <w:b/>
          <w:bCs/>
        </w:rPr>
      </w:r>
      <w:r w:rsidRPr="00E63795">
        <w:rPr>
          <w:b/>
          <w:bCs/>
        </w:rPr>
        <w:fldChar w:fldCharType="separate"/>
      </w:r>
      <w:r w:rsidRPr="00E63795">
        <w:rPr>
          <w:b/>
          <w:bCs/>
        </w:rPr>
        <w:t xml:space="preserve">Proposal </w:t>
      </w:r>
      <w:r w:rsidRPr="00E63795">
        <w:rPr>
          <w:b/>
          <w:bCs/>
          <w:noProof/>
        </w:rPr>
        <w:t>8</w:t>
      </w:r>
      <w:r w:rsidRPr="00E63795">
        <w:rPr>
          <w:b/>
          <w:bCs/>
        </w:rPr>
        <w:t>: RAN1 clarify the definition of “proximity determination,” its use cases, and whether/how it is related to “positioning.”</w:t>
      </w:r>
      <w:r w:rsidRPr="00E63795">
        <w:rPr>
          <w:b/>
          <w:bCs/>
        </w:rPr>
        <w:fldChar w:fldCharType="end"/>
      </w:r>
    </w:p>
    <w:p w14:paraId="0ACDCD44" w14:textId="59DF45B3" w:rsidR="004B3740" w:rsidRDefault="00614CC0" w:rsidP="004B3740">
      <w:pPr>
        <w:pStyle w:val="Heading1"/>
        <w:jc w:val="both"/>
        <w:rPr>
          <w:lang w:val="en-US" w:eastAsia="zh-CN"/>
        </w:rPr>
      </w:pPr>
      <w:r>
        <w:rPr>
          <w:rFonts w:eastAsia="SimSun"/>
          <w:lang w:val="en-US" w:eastAsia="zh-CN"/>
        </w:rPr>
        <w:t>Reference</w:t>
      </w:r>
      <w:r w:rsidR="00BD4C47">
        <w:rPr>
          <w:rFonts w:eastAsia="SimSun"/>
          <w:lang w:val="en-US" w:eastAsia="zh-CN"/>
        </w:rPr>
        <w:t>s</w:t>
      </w:r>
      <w:r w:rsidR="004B3740">
        <w:rPr>
          <w:rFonts w:eastAsia="SimSun"/>
          <w:lang w:val="en-US" w:eastAsia="zh-CN"/>
        </w:rPr>
        <w:t xml:space="preserve"> </w:t>
      </w:r>
    </w:p>
    <w:p w14:paraId="7686DA29" w14:textId="6E5A3A62" w:rsidR="00ED74AA" w:rsidRDefault="009F4DA3" w:rsidP="005A662F">
      <w:pPr>
        <w:numPr>
          <w:ilvl w:val="0"/>
          <w:numId w:val="12"/>
        </w:numPr>
        <w:overflowPunct/>
        <w:autoSpaceDE/>
        <w:autoSpaceDN/>
        <w:adjustRightInd/>
        <w:spacing w:after="120"/>
        <w:textAlignment w:val="auto"/>
      </w:pPr>
      <w:bookmarkStart w:id="19" w:name="_Ref149935817"/>
      <w:bookmarkStart w:id="20" w:name="_Ref131794943"/>
      <w:bookmarkStart w:id="21" w:name="_Ref131684639"/>
      <w:bookmarkEnd w:id="12"/>
      <w:bookmarkEnd w:id="13"/>
      <w:bookmarkEnd w:id="14"/>
      <w:bookmarkEnd w:id="15"/>
      <w:bookmarkEnd w:id="16"/>
      <w:bookmarkEnd w:id="17"/>
      <w:bookmarkEnd w:id="18"/>
      <w:r w:rsidRPr="009F4DA3">
        <w:t>RP-234058</w:t>
      </w:r>
      <w:r w:rsidR="00ED74AA">
        <w:t>, “</w:t>
      </w:r>
      <w:r w:rsidRPr="009F4DA3">
        <w:rPr>
          <w:lang w:eastAsia="zh-CN"/>
        </w:rPr>
        <w:t>New SID: Study on solutions for Ambient IoT (Internet of Things) in NR</w:t>
      </w:r>
      <w:r w:rsidR="00ED74AA">
        <w:rPr>
          <w:lang w:eastAsia="zh-CN"/>
        </w:rPr>
        <w:t>,</w:t>
      </w:r>
      <w:r w:rsidR="00ED74AA">
        <w:t xml:space="preserve">” </w:t>
      </w:r>
      <w:r w:rsidRPr="009F4DA3">
        <w:t>Huawei (moderator, RAN1 Vice-Chair)</w:t>
      </w:r>
      <w:r w:rsidR="00ED74AA">
        <w:t>, RAN#1</w:t>
      </w:r>
      <w:r>
        <w:t>02</w:t>
      </w:r>
      <w:r w:rsidR="00ED74AA">
        <w:t xml:space="preserve"> meeting, </w:t>
      </w:r>
      <w:r>
        <w:t>December</w:t>
      </w:r>
      <w:r w:rsidR="00ED74AA">
        <w:t xml:space="preserve"> 2023</w:t>
      </w:r>
      <w:bookmarkEnd w:id="19"/>
      <w:bookmarkEnd w:id="20"/>
      <w:bookmarkEnd w:id="21"/>
    </w:p>
    <w:p w14:paraId="41A6F290" w14:textId="0FAE8582" w:rsidR="003C3875" w:rsidRDefault="00B4388B" w:rsidP="003C3875">
      <w:pPr>
        <w:numPr>
          <w:ilvl w:val="0"/>
          <w:numId w:val="12"/>
        </w:numPr>
        <w:overflowPunct/>
        <w:autoSpaceDE/>
        <w:autoSpaceDN/>
        <w:adjustRightInd/>
        <w:spacing w:after="120"/>
        <w:textAlignment w:val="auto"/>
      </w:pPr>
      <w:bookmarkStart w:id="22" w:name="_Ref159240047"/>
      <w:r>
        <w:t xml:space="preserve">3GPP </w:t>
      </w:r>
      <w:r>
        <w:rPr>
          <w:rFonts w:hint="eastAsia"/>
        </w:rPr>
        <w:t>T</w:t>
      </w:r>
      <w:r>
        <w:t>R38.848, “</w:t>
      </w:r>
      <w:r w:rsidRPr="00B4388B">
        <w:t>Study on Ambient IoT (Internet of Things) in RAN</w:t>
      </w:r>
      <w:r>
        <w:t xml:space="preserve"> </w:t>
      </w:r>
      <w:r w:rsidRPr="00B4388B">
        <w:t>(Release 18)</w:t>
      </w:r>
      <w:r>
        <w:t xml:space="preserve">,” V18.0.0, </w:t>
      </w:r>
      <w:r w:rsidR="00C36472">
        <w:t xml:space="preserve">September </w:t>
      </w:r>
      <w:r w:rsidR="003C3875">
        <w:t>2023</w:t>
      </w:r>
      <w:bookmarkEnd w:id="22"/>
    </w:p>
    <w:sectPr w:rsidR="003C3875" w:rsidSect="0054620D">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711C7" w14:textId="77777777" w:rsidR="00E05312" w:rsidRDefault="00E05312">
      <w:r>
        <w:separator/>
      </w:r>
    </w:p>
  </w:endnote>
  <w:endnote w:type="continuationSeparator" w:id="0">
    <w:p w14:paraId="086DC51F" w14:textId="77777777" w:rsidR="00E05312" w:rsidRDefault="00E05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7590F" w14:textId="77777777" w:rsidR="00E05312" w:rsidRDefault="00E05312">
      <w:r>
        <w:separator/>
      </w:r>
    </w:p>
  </w:footnote>
  <w:footnote w:type="continuationSeparator" w:id="0">
    <w:p w14:paraId="60495DFB" w14:textId="77777777" w:rsidR="00E05312" w:rsidRDefault="00E053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85D"/>
    <w:multiLevelType w:val="hybridMultilevel"/>
    <w:tmpl w:val="A20C4486"/>
    <w:lvl w:ilvl="0" w:tplc="F5C67100">
      <w:start w:val="1"/>
      <w:numFmt w:val="bullet"/>
      <w:lvlText w:val=""/>
      <w:lvlJc w:val="left"/>
      <w:pPr>
        <w:ind w:left="480" w:hanging="480"/>
      </w:pPr>
      <w:rPr>
        <w:rFonts w:ascii="Symbol" w:eastAsia="SimSun"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6520E7"/>
    <w:multiLevelType w:val="hybridMultilevel"/>
    <w:tmpl w:val="F2845974"/>
    <w:lvl w:ilvl="0" w:tplc="847C0AB8">
      <w:start w:val="1"/>
      <w:numFmt w:val="bullet"/>
      <w:lvlText w:val=""/>
      <w:lvlJc w:val="left"/>
      <w:pPr>
        <w:ind w:left="480" w:hanging="480"/>
      </w:pPr>
      <w:rPr>
        <w:rFonts w:ascii="Wingdings" w:hAnsi="Wingdings" w:hint="default"/>
      </w:rPr>
    </w:lvl>
    <w:lvl w:ilvl="1" w:tplc="20000003">
      <w:start w:val="1"/>
      <w:numFmt w:val="bullet"/>
      <w:lvlText w:val="o"/>
      <w:lvlJc w:val="left"/>
      <w:pPr>
        <w:ind w:left="15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A65058"/>
    <w:multiLevelType w:val="hybridMultilevel"/>
    <w:tmpl w:val="791CC9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AF6F4D"/>
    <w:multiLevelType w:val="hybridMultilevel"/>
    <w:tmpl w:val="B0A2CF62"/>
    <w:lvl w:ilvl="0" w:tplc="D7B286E0">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16A68C6"/>
    <w:multiLevelType w:val="hybridMultilevel"/>
    <w:tmpl w:val="CB480014"/>
    <w:lvl w:ilvl="0" w:tplc="F5C67100">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851D74"/>
    <w:multiLevelType w:val="hybridMultilevel"/>
    <w:tmpl w:val="2624BDE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6C763578"/>
    <w:multiLevelType w:val="multilevel"/>
    <w:tmpl w:val="6C763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8C5DBA"/>
    <w:multiLevelType w:val="hybridMultilevel"/>
    <w:tmpl w:val="D4FE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786C0D48"/>
    <w:multiLevelType w:val="hybridMultilevel"/>
    <w:tmpl w:val="03F65732"/>
    <w:lvl w:ilvl="0" w:tplc="847C0AB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8DD08EC"/>
    <w:multiLevelType w:val="hybridMultilevel"/>
    <w:tmpl w:val="0004DC9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9FF7D9D"/>
    <w:multiLevelType w:val="hybridMultilevel"/>
    <w:tmpl w:val="2632D222"/>
    <w:lvl w:ilvl="0" w:tplc="F5C67100">
      <w:start w:val="1"/>
      <w:numFmt w:val="bullet"/>
      <w:lvlText w:val=""/>
      <w:lvlJc w:val="left"/>
      <w:pPr>
        <w:ind w:left="480" w:hanging="480"/>
      </w:pPr>
      <w:rPr>
        <w:rFonts w:ascii="Symbol" w:eastAsia="SimSun"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7"/>
  </w:num>
  <w:num w:numId="2" w16cid:durableId="1637754017">
    <w:abstractNumId w:val="6"/>
  </w:num>
  <w:num w:numId="3" w16cid:durableId="1589804495">
    <w:abstractNumId w:val="37"/>
  </w:num>
  <w:num w:numId="4" w16cid:durableId="552733674">
    <w:abstractNumId w:val="38"/>
  </w:num>
  <w:num w:numId="5" w16cid:durableId="1677728921">
    <w:abstractNumId w:val="4"/>
  </w:num>
  <w:num w:numId="6" w16cid:durableId="1137146001">
    <w:abstractNumId w:val="19"/>
  </w:num>
  <w:num w:numId="7" w16cid:durableId="1799103365">
    <w:abstractNumId w:val="20"/>
  </w:num>
  <w:num w:numId="8" w16cid:durableId="944925966">
    <w:abstractNumId w:val="5"/>
  </w:num>
  <w:num w:numId="9" w16cid:durableId="1573929314">
    <w:abstractNumId w:val="13"/>
  </w:num>
  <w:num w:numId="10" w16cid:durableId="1085147673">
    <w:abstractNumId w:val="18"/>
  </w:num>
  <w:num w:numId="11" w16cid:durableId="287592762">
    <w:abstractNumId w:val="15"/>
  </w:num>
  <w:num w:numId="12" w16cid:durableId="367800073">
    <w:abstractNumId w:val="16"/>
  </w:num>
  <w:num w:numId="13" w16cid:durableId="611472356">
    <w:abstractNumId w:val="34"/>
  </w:num>
  <w:num w:numId="14" w16cid:durableId="789014941">
    <w:abstractNumId w:val="12"/>
  </w:num>
  <w:num w:numId="15" w16cid:durableId="81920640">
    <w:abstractNumId w:val="23"/>
  </w:num>
  <w:num w:numId="16" w16cid:durableId="881090597">
    <w:abstractNumId w:val="30"/>
  </w:num>
  <w:num w:numId="17" w16cid:durableId="1415928643">
    <w:abstractNumId w:val="17"/>
  </w:num>
  <w:num w:numId="18" w16cid:durableId="2111467036">
    <w:abstractNumId w:val="29"/>
  </w:num>
  <w:num w:numId="19" w16cid:durableId="256058531">
    <w:abstractNumId w:val="32"/>
  </w:num>
  <w:num w:numId="20" w16cid:durableId="238368282">
    <w:abstractNumId w:val="1"/>
  </w:num>
  <w:num w:numId="21" w16cid:durableId="2037459946">
    <w:abstractNumId w:val="33"/>
  </w:num>
  <w:num w:numId="22" w16cid:durableId="2030449378">
    <w:abstractNumId w:val="25"/>
  </w:num>
  <w:num w:numId="23" w16cid:durableId="347101384">
    <w:abstractNumId w:val="3"/>
  </w:num>
  <w:num w:numId="24" w16cid:durableId="734860193">
    <w:abstractNumId w:val="14"/>
  </w:num>
  <w:num w:numId="25" w16cid:durableId="951327053">
    <w:abstractNumId w:val="28"/>
  </w:num>
  <w:num w:numId="26" w16cid:durableId="1041050140">
    <w:abstractNumId w:val="10"/>
  </w:num>
  <w:num w:numId="27" w16cid:durableId="1509173166">
    <w:abstractNumId w:val="2"/>
  </w:num>
  <w:num w:numId="28" w16cid:durableId="237830382">
    <w:abstractNumId w:val="27"/>
  </w:num>
  <w:num w:numId="29" w16cid:durableId="806901065">
    <w:abstractNumId w:val="36"/>
  </w:num>
  <w:num w:numId="30" w16cid:durableId="529294290">
    <w:abstractNumId w:val="21"/>
  </w:num>
  <w:num w:numId="31" w16cid:durableId="774839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0149960">
    <w:abstractNumId w:val="21"/>
  </w:num>
  <w:num w:numId="33" w16cid:durableId="83575640">
    <w:abstractNumId w:val="24"/>
  </w:num>
  <w:num w:numId="34" w16cid:durableId="13374633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0948814">
    <w:abstractNumId w:val="26"/>
    <w:lvlOverride w:ilvl="0">
      <w:startOverride w:val="1"/>
    </w:lvlOverride>
    <w:lvlOverride w:ilvl="1"/>
    <w:lvlOverride w:ilvl="2"/>
    <w:lvlOverride w:ilvl="3"/>
    <w:lvlOverride w:ilvl="4"/>
    <w:lvlOverride w:ilvl="5"/>
    <w:lvlOverride w:ilvl="6"/>
    <w:lvlOverride w:ilvl="7"/>
    <w:lvlOverride w:ilvl="8"/>
  </w:num>
  <w:num w:numId="36" w16cid:durableId="1570845367">
    <w:abstractNumId w:val="8"/>
  </w:num>
  <w:num w:numId="37" w16cid:durableId="932397648">
    <w:abstractNumId w:val="11"/>
  </w:num>
  <w:num w:numId="38" w16cid:durableId="363173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37485536">
    <w:abstractNumId w:val="9"/>
    <w:lvlOverride w:ilvl="0">
      <w:startOverride w:val="1"/>
    </w:lvlOverride>
    <w:lvlOverride w:ilvl="1"/>
    <w:lvlOverride w:ilvl="2"/>
    <w:lvlOverride w:ilvl="3"/>
    <w:lvlOverride w:ilvl="4"/>
    <w:lvlOverride w:ilvl="5"/>
    <w:lvlOverride w:ilvl="6"/>
    <w:lvlOverride w:ilvl="7"/>
    <w:lvlOverride w:ilvl="8"/>
  </w:num>
  <w:num w:numId="40" w16cid:durableId="1174417843">
    <w:abstractNumId w:val="22"/>
  </w:num>
  <w:num w:numId="41" w16cid:durableId="1509633889">
    <w:abstractNumId w:val="9"/>
  </w:num>
  <w:num w:numId="42" w16cid:durableId="8829050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93697019">
    <w:abstractNumId w:val="24"/>
  </w:num>
  <w:num w:numId="44" w16cid:durableId="933971738">
    <w:abstractNumId w:val="35"/>
  </w:num>
  <w:num w:numId="45" w16cid:durableId="76943503">
    <w:abstractNumId w:val="0"/>
  </w:num>
  <w:num w:numId="46" w16cid:durableId="1496267262">
    <w:abstractNumId w:val="24"/>
  </w:num>
  <w:num w:numId="47" w16cid:durableId="1415013104">
    <w:abstractNumId w:val="3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0B9"/>
    <w:rsid w:val="00000248"/>
    <w:rsid w:val="00000537"/>
    <w:rsid w:val="0000053D"/>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61B"/>
    <w:rsid w:val="00002713"/>
    <w:rsid w:val="000027C4"/>
    <w:rsid w:val="000027CD"/>
    <w:rsid w:val="00002862"/>
    <w:rsid w:val="00002ADB"/>
    <w:rsid w:val="00002B0A"/>
    <w:rsid w:val="00002C5F"/>
    <w:rsid w:val="00002D53"/>
    <w:rsid w:val="00002DAF"/>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A41"/>
    <w:rsid w:val="00005BAF"/>
    <w:rsid w:val="00005D22"/>
    <w:rsid w:val="00005D3B"/>
    <w:rsid w:val="0000613E"/>
    <w:rsid w:val="00006161"/>
    <w:rsid w:val="00006264"/>
    <w:rsid w:val="00006AA0"/>
    <w:rsid w:val="00006B76"/>
    <w:rsid w:val="00006BB9"/>
    <w:rsid w:val="00006D2A"/>
    <w:rsid w:val="00006DBB"/>
    <w:rsid w:val="00006DF3"/>
    <w:rsid w:val="00006DFA"/>
    <w:rsid w:val="00007146"/>
    <w:rsid w:val="0000722D"/>
    <w:rsid w:val="000075AC"/>
    <w:rsid w:val="0000769D"/>
    <w:rsid w:val="000076AC"/>
    <w:rsid w:val="00007860"/>
    <w:rsid w:val="00007D0B"/>
    <w:rsid w:val="00007EDA"/>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C1F"/>
    <w:rsid w:val="00017C43"/>
    <w:rsid w:val="00020163"/>
    <w:rsid w:val="0002016D"/>
    <w:rsid w:val="00020198"/>
    <w:rsid w:val="00020325"/>
    <w:rsid w:val="00020435"/>
    <w:rsid w:val="0002049C"/>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439"/>
    <w:rsid w:val="000335E0"/>
    <w:rsid w:val="00033639"/>
    <w:rsid w:val="00033ABF"/>
    <w:rsid w:val="00033D87"/>
    <w:rsid w:val="00033E0F"/>
    <w:rsid w:val="0003419C"/>
    <w:rsid w:val="000342D7"/>
    <w:rsid w:val="00034623"/>
    <w:rsid w:val="000346B7"/>
    <w:rsid w:val="000348B7"/>
    <w:rsid w:val="00034927"/>
    <w:rsid w:val="00034997"/>
    <w:rsid w:val="00034B32"/>
    <w:rsid w:val="00035390"/>
    <w:rsid w:val="0003558D"/>
    <w:rsid w:val="00035766"/>
    <w:rsid w:val="000357E9"/>
    <w:rsid w:val="0003590A"/>
    <w:rsid w:val="00035B8C"/>
    <w:rsid w:val="00035BFC"/>
    <w:rsid w:val="00035D37"/>
    <w:rsid w:val="00035F68"/>
    <w:rsid w:val="00035FC9"/>
    <w:rsid w:val="00036023"/>
    <w:rsid w:val="0003621D"/>
    <w:rsid w:val="00036333"/>
    <w:rsid w:val="00036689"/>
    <w:rsid w:val="000366B6"/>
    <w:rsid w:val="000368E6"/>
    <w:rsid w:val="00036998"/>
    <w:rsid w:val="00036ADC"/>
    <w:rsid w:val="00036C48"/>
    <w:rsid w:val="00036F89"/>
    <w:rsid w:val="00036FF0"/>
    <w:rsid w:val="0003706B"/>
    <w:rsid w:val="000373B4"/>
    <w:rsid w:val="000373FB"/>
    <w:rsid w:val="0003758E"/>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0BF4"/>
    <w:rsid w:val="0004101D"/>
    <w:rsid w:val="00041230"/>
    <w:rsid w:val="0004127F"/>
    <w:rsid w:val="00041299"/>
    <w:rsid w:val="00041315"/>
    <w:rsid w:val="00041387"/>
    <w:rsid w:val="00041767"/>
    <w:rsid w:val="000418D1"/>
    <w:rsid w:val="000419D7"/>
    <w:rsid w:val="00041B1F"/>
    <w:rsid w:val="00041B6A"/>
    <w:rsid w:val="00041BD6"/>
    <w:rsid w:val="00041D8A"/>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F7"/>
    <w:rsid w:val="00043166"/>
    <w:rsid w:val="000431A1"/>
    <w:rsid w:val="000433FA"/>
    <w:rsid w:val="00043405"/>
    <w:rsid w:val="00043474"/>
    <w:rsid w:val="00043B40"/>
    <w:rsid w:val="00043BC5"/>
    <w:rsid w:val="00043C3A"/>
    <w:rsid w:val="00043D1C"/>
    <w:rsid w:val="00043D47"/>
    <w:rsid w:val="00043DC3"/>
    <w:rsid w:val="00043E22"/>
    <w:rsid w:val="00043E71"/>
    <w:rsid w:val="000442D9"/>
    <w:rsid w:val="000442EC"/>
    <w:rsid w:val="00044435"/>
    <w:rsid w:val="000444C5"/>
    <w:rsid w:val="000444E4"/>
    <w:rsid w:val="0004450F"/>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A5"/>
    <w:rsid w:val="00046B43"/>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3E9"/>
    <w:rsid w:val="00072440"/>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D57"/>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F2A"/>
    <w:rsid w:val="00092521"/>
    <w:rsid w:val="00092689"/>
    <w:rsid w:val="000928C6"/>
    <w:rsid w:val="00092B0B"/>
    <w:rsid w:val="00092DCD"/>
    <w:rsid w:val="00092FC2"/>
    <w:rsid w:val="00093236"/>
    <w:rsid w:val="000932E9"/>
    <w:rsid w:val="000932F0"/>
    <w:rsid w:val="00093481"/>
    <w:rsid w:val="00093A24"/>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6A7"/>
    <w:rsid w:val="000B2857"/>
    <w:rsid w:val="000B28A0"/>
    <w:rsid w:val="000B298D"/>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86"/>
    <w:rsid w:val="000B5EF4"/>
    <w:rsid w:val="000B5F7E"/>
    <w:rsid w:val="000B5FDB"/>
    <w:rsid w:val="000B60AD"/>
    <w:rsid w:val="000B612E"/>
    <w:rsid w:val="000B61B1"/>
    <w:rsid w:val="000B6402"/>
    <w:rsid w:val="000B6749"/>
    <w:rsid w:val="000B6808"/>
    <w:rsid w:val="000B6A0F"/>
    <w:rsid w:val="000B6A6D"/>
    <w:rsid w:val="000B6BF0"/>
    <w:rsid w:val="000B6EB4"/>
    <w:rsid w:val="000B753A"/>
    <w:rsid w:val="000B783D"/>
    <w:rsid w:val="000B78CC"/>
    <w:rsid w:val="000B7AB7"/>
    <w:rsid w:val="000B7E12"/>
    <w:rsid w:val="000C004E"/>
    <w:rsid w:val="000C00D6"/>
    <w:rsid w:val="000C00E1"/>
    <w:rsid w:val="000C01AA"/>
    <w:rsid w:val="000C0320"/>
    <w:rsid w:val="000C0392"/>
    <w:rsid w:val="000C0669"/>
    <w:rsid w:val="000C085F"/>
    <w:rsid w:val="000C0952"/>
    <w:rsid w:val="000C0B62"/>
    <w:rsid w:val="000C0E7A"/>
    <w:rsid w:val="000C1053"/>
    <w:rsid w:val="000C10E0"/>
    <w:rsid w:val="000C1120"/>
    <w:rsid w:val="000C1121"/>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93F"/>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1DA7"/>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79E"/>
    <w:rsid w:val="000E4992"/>
    <w:rsid w:val="000E4CB4"/>
    <w:rsid w:val="000E4FB5"/>
    <w:rsid w:val="000E50A8"/>
    <w:rsid w:val="000E558F"/>
    <w:rsid w:val="000E561F"/>
    <w:rsid w:val="000E569B"/>
    <w:rsid w:val="000E5A15"/>
    <w:rsid w:val="000E5A4D"/>
    <w:rsid w:val="000E5B1A"/>
    <w:rsid w:val="000E5D66"/>
    <w:rsid w:val="000E5D6F"/>
    <w:rsid w:val="000E5EA1"/>
    <w:rsid w:val="000E5EBD"/>
    <w:rsid w:val="000E5F59"/>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84B"/>
    <w:rsid w:val="000F0BBB"/>
    <w:rsid w:val="000F0BC7"/>
    <w:rsid w:val="000F0E22"/>
    <w:rsid w:val="000F0EAB"/>
    <w:rsid w:val="000F1073"/>
    <w:rsid w:val="000F1087"/>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7D"/>
    <w:rsid w:val="000F28BF"/>
    <w:rsid w:val="000F2C79"/>
    <w:rsid w:val="000F30B8"/>
    <w:rsid w:val="000F3233"/>
    <w:rsid w:val="000F33F5"/>
    <w:rsid w:val="000F35EB"/>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56F"/>
    <w:rsid w:val="000F5610"/>
    <w:rsid w:val="000F57ED"/>
    <w:rsid w:val="000F59C0"/>
    <w:rsid w:val="000F5A1B"/>
    <w:rsid w:val="000F5D37"/>
    <w:rsid w:val="000F5EE5"/>
    <w:rsid w:val="000F622C"/>
    <w:rsid w:val="000F6274"/>
    <w:rsid w:val="000F663F"/>
    <w:rsid w:val="000F68A9"/>
    <w:rsid w:val="000F6965"/>
    <w:rsid w:val="000F6A7C"/>
    <w:rsid w:val="000F6B15"/>
    <w:rsid w:val="000F6B80"/>
    <w:rsid w:val="000F6E11"/>
    <w:rsid w:val="000F6E23"/>
    <w:rsid w:val="000F6E6D"/>
    <w:rsid w:val="000F6F44"/>
    <w:rsid w:val="000F72AC"/>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FC5"/>
    <w:rsid w:val="001050C5"/>
    <w:rsid w:val="001051C3"/>
    <w:rsid w:val="001053B5"/>
    <w:rsid w:val="00105481"/>
    <w:rsid w:val="001055D6"/>
    <w:rsid w:val="0010564F"/>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A"/>
    <w:rsid w:val="001108FB"/>
    <w:rsid w:val="00110973"/>
    <w:rsid w:val="00110A7A"/>
    <w:rsid w:val="00110BB8"/>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88A"/>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8D6"/>
    <w:rsid w:val="00131A86"/>
    <w:rsid w:val="00131CF2"/>
    <w:rsid w:val="00131DE0"/>
    <w:rsid w:val="00131EA5"/>
    <w:rsid w:val="00131F05"/>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6D"/>
    <w:rsid w:val="00137EBD"/>
    <w:rsid w:val="00140232"/>
    <w:rsid w:val="00140289"/>
    <w:rsid w:val="0014087A"/>
    <w:rsid w:val="00140D02"/>
    <w:rsid w:val="00140F74"/>
    <w:rsid w:val="0014100B"/>
    <w:rsid w:val="00141075"/>
    <w:rsid w:val="0014124E"/>
    <w:rsid w:val="00141333"/>
    <w:rsid w:val="0014134B"/>
    <w:rsid w:val="0014157E"/>
    <w:rsid w:val="00141763"/>
    <w:rsid w:val="001417C7"/>
    <w:rsid w:val="00141841"/>
    <w:rsid w:val="00141848"/>
    <w:rsid w:val="0014187E"/>
    <w:rsid w:val="001419C4"/>
    <w:rsid w:val="00141A38"/>
    <w:rsid w:val="00141BAF"/>
    <w:rsid w:val="00141DD6"/>
    <w:rsid w:val="00141EF7"/>
    <w:rsid w:val="00141FF5"/>
    <w:rsid w:val="001420BF"/>
    <w:rsid w:val="00142348"/>
    <w:rsid w:val="00142363"/>
    <w:rsid w:val="00142515"/>
    <w:rsid w:val="00142700"/>
    <w:rsid w:val="0014279D"/>
    <w:rsid w:val="001427F6"/>
    <w:rsid w:val="001428C2"/>
    <w:rsid w:val="001429A6"/>
    <w:rsid w:val="00142B07"/>
    <w:rsid w:val="00142BF4"/>
    <w:rsid w:val="00142D05"/>
    <w:rsid w:val="00143002"/>
    <w:rsid w:val="001431DE"/>
    <w:rsid w:val="00143317"/>
    <w:rsid w:val="001433B0"/>
    <w:rsid w:val="00143479"/>
    <w:rsid w:val="0014366E"/>
    <w:rsid w:val="0014397E"/>
    <w:rsid w:val="00143A64"/>
    <w:rsid w:val="00143A95"/>
    <w:rsid w:val="00143AAD"/>
    <w:rsid w:val="00143D23"/>
    <w:rsid w:val="00143DC2"/>
    <w:rsid w:val="00144164"/>
    <w:rsid w:val="001441CC"/>
    <w:rsid w:val="0014436C"/>
    <w:rsid w:val="00144484"/>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60"/>
    <w:rsid w:val="0014638D"/>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1D1"/>
    <w:rsid w:val="00150464"/>
    <w:rsid w:val="001504A4"/>
    <w:rsid w:val="001504D2"/>
    <w:rsid w:val="0015093A"/>
    <w:rsid w:val="00150A58"/>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2F8D"/>
    <w:rsid w:val="00153551"/>
    <w:rsid w:val="00153E87"/>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4EA3"/>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D4A"/>
    <w:rsid w:val="00157E63"/>
    <w:rsid w:val="0016006A"/>
    <w:rsid w:val="0016044E"/>
    <w:rsid w:val="001606F6"/>
    <w:rsid w:val="00160A6E"/>
    <w:rsid w:val="00160A91"/>
    <w:rsid w:val="00160DF5"/>
    <w:rsid w:val="00160EEA"/>
    <w:rsid w:val="00160F52"/>
    <w:rsid w:val="00161131"/>
    <w:rsid w:val="00161233"/>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5BD"/>
    <w:rsid w:val="001648ED"/>
    <w:rsid w:val="00164BFC"/>
    <w:rsid w:val="00164CBC"/>
    <w:rsid w:val="00164F5F"/>
    <w:rsid w:val="00164FA6"/>
    <w:rsid w:val="00164FE0"/>
    <w:rsid w:val="00165014"/>
    <w:rsid w:val="001652DB"/>
    <w:rsid w:val="00165781"/>
    <w:rsid w:val="001658D7"/>
    <w:rsid w:val="0016594E"/>
    <w:rsid w:val="00165B21"/>
    <w:rsid w:val="00165D34"/>
    <w:rsid w:val="00165D78"/>
    <w:rsid w:val="00166090"/>
    <w:rsid w:val="001660F9"/>
    <w:rsid w:val="00166874"/>
    <w:rsid w:val="00166925"/>
    <w:rsid w:val="00166ED1"/>
    <w:rsid w:val="001672F5"/>
    <w:rsid w:val="001676F8"/>
    <w:rsid w:val="00167915"/>
    <w:rsid w:val="001679FD"/>
    <w:rsid w:val="00167BA5"/>
    <w:rsid w:val="00167F21"/>
    <w:rsid w:val="00167FBA"/>
    <w:rsid w:val="001701FD"/>
    <w:rsid w:val="0017029E"/>
    <w:rsid w:val="001702EC"/>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ED9"/>
    <w:rsid w:val="00177F4F"/>
    <w:rsid w:val="001800D4"/>
    <w:rsid w:val="0018017B"/>
    <w:rsid w:val="0018048F"/>
    <w:rsid w:val="0018069F"/>
    <w:rsid w:val="001806A3"/>
    <w:rsid w:val="00180783"/>
    <w:rsid w:val="0018078C"/>
    <w:rsid w:val="00180891"/>
    <w:rsid w:val="00180D80"/>
    <w:rsid w:val="00180EDF"/>
    <w:rsid w:val="00181069"/>
    <w:rsid w:val="001810E0"/>
    <w:rsid w:val="001814D7"/>
    <w:rsid w:val="0018170C"/>
    <w:rsid w:val="0018177E"/>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54C"/>
    <w:rsid w:val="00185D53"/>
    <w:rsid w:val="00185F31"/>
    <w:rsid w:val="001860A0"/>
    <w:rsid w:val="001860A1"/>
    <w:rsid w:val="001862E8"/>
    <w:rsid w:val="00186389"/>
    <w:rsid w:val="001864A6"/>
    <w:rsid w:val="00186E5E"/>
    <w:rsid w:val="001870EA"/>
    <w:rsid w:val="001870F4"/>
    <w:rsid w:val="001872B4"/>
    <w:rsid w:val="00187408"/>
    <w:rsid w:val="0018761E"/>
    <w:rsid w:val="00187865"/>
    <w:rsid w:val="0018789A"/>
    <w:rsid w:val="00187B90"/>
    <w:rsid w:val="00187D20"/>
    <w:rsid w:val="00187E46"/>
    <w:rsid w:val="001902BF"/>
    <w:rsid w:val="001904EF"/>
    <w:rsid w:val="001906B3"/>
    <w:rsid w:val="001908BE"/>
    <w:rsid w:val="0019097A"/>
    <w:rsid w:val="00190DC5"/>
    <w:rsid w:val="00190E17"/>
    <w:rsid w:val="001913BA"/>
    <w:rsid w:val="00191430"/>
    <w:rsid w:val="0019143F"/>
    <w:rsid w:val="00191793"/>
    <w:rsid w:val="0019192B"/>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4F3"/>
    <w:rsid w:val="00194775"/>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4A4"/>
    <w:rsid w:val="001A4535"/>
    <w:rsid w:val="001A461B"/>
    <w:rsid w:val="001A485A"/>
    <w:rsid w:val="001A48EE"/>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3B2"/>
    <w:rsid w:val="001B258F"/>
    <w:rsid w:val="001B25CE"/>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6B6"/>
    <w:rsid w:val="001B38ED"/>
    <w:rsid w:val="001B39F5"/>
    <w:rsid w:val="001B3D7B"/>
    <w:rsid w:val="001B3E18"/>
    <w:rsid w:val="001B3EA1"/>
    <w:rsid w:val="001B3F42"/>
    <w:rsid w:val="001B4028"/>
    <w:rsid w:val="001B415E"/>
    <w:rsid w:val="001B45C7"/>
    <w:rsid w:val="001B48A0"/>
    <w:rsid w:val="001B5065"/>
    <w:rsid w:val="001B511A"/>
    <w:rsid w:val="001B5125"/>
    <w:rsid w:val="001B57B0"/>
    <w:rsid w:val="001B58B7"/>
    <w:rsid w:val="001B5A28"/>
    <w:rsid w:val="001B5C8B"/>
    <w:rsid w:val="001B5D12"/>
    <w:rsid w:val="001B5DDD"/>
    <w:rsid w:val="001B6250"/>
    <w:rsid w:val="001B6380"/>
    <w:rsid w:val="001B63C9"/>
    <w:rsid w:val="001B6492"/>
    <w:rsid w:val="001B6694"/>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AE6"/>
    <w:rsid w:val="001C0B38"/>
    <w:rsid w:val="001C0E5A"/>
    <w:rsid w:val="001C0F14"/>
    <w:rsid w:val="001C0FE8"/>
    <w:rsid w:val="001C111C"/>
    <w:rsid w:val="001C17CE"/>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35A"/>
    <w:rsid w:val="001C37B7"/>
    <w:rsid w:val="001C37F9"/>
    <w:rsid w:val="001C3839"/>
    <w:rsid w:val="001C391C"/>
    <w:rsid w:val="001C398A"/>
    <w:rsid w:val="001C39AC"/>
    <w:rsid w:val="001C3AD1"/>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7C8"/>
    <w:rsid w:val="001D1B1C"/>
    <w:rsid w:val="001D1B45"/>
    <w:rsid w:val="001D1BAE"/>
    <w:rsid w:val="001D1CEE"/>
    <w:rsid w:val="001D1DBE"/>
    <w:rsid w:val="001D1EAA"/>
    <w:rsid w:val="001D2040"/>
    <w:rsid w:val="001D2074"/>
    <w:rsid w:val="001D21C3"/>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D7"/>
    <w:rsid w:val="001D4E26"/>
    <w:rsid w:val="001D4E82"/>
    <w:rsid w:val="001D4F87"/>
    <w:rsid w:val="001D4FA8"/>
    <w:rsid w:val="001D504E"/>
    <w:rsid w:val="001D5394"/>
    <w:rsid w:val="001D54F0"/>
    <w:rsid w:val="001D551D"/>
    <w:rsid w:val="001D577C"/>
    <w:rsid w:val="001D581A"/>
    <w:rsid w:val="001D5854"/>
    <w:rsid w:val="001D5A7E"/>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E11"/>
    <w:rsid w:val="001E2E41"/>
    <w:rsid w:val="001E2F66"/>
    <w:rsid w:val="001E3038"/>
    <w:rsid w:val="001E3081"/>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BA1"/>
    <w:rsid w:val="001E7D40"/>
    <w:rsid w:val="001E7D6F"/>
    <w:rsid w:val="001E7DC9"/>
    <w:rsid w:val="001E7DE9"/>
    <w:rsid w:val="001F0073"/>
    <w:rsid w:val="001F014A"/>
    <w:rsid w:val="001F0201"/>
    <w:rsid w:val="001F030A"/>
    <w:rsid w:val="001F032C"/>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578"/>
    <w:rsid w:val="001F7646"/>
    <w:rsid w:val="001F76BE"/>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80D"/>
    <w:rsid w:val="00203AAF"/>
    <w:rsid w:val="00203DF6"/>
    <w:rsid w:val="002042A1"/>
    <w:rsid w:val="002043B1"/>
    <w:rsid w:val="0020476B"/>
    <w:rsid w:val="00204FF3"/>
    <w:rsid w:val="00205294"/>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19"/>
    <w:rsid w:val="002123C8"/>
    <w:rsid w:val="00212651"/>
    <w:rsid w:val="002126B2"/>
    <w:rsid w:val="00212FBC"/>
    <w:rsid w:val="00213011"/>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ABC"/>
    <w:rsid w:val="00215ADA"/>
    <w:rsid w:val="00215B16"/>
    <w:rsid w:val="00215DAF"/>
    <w:rsid w:val="00215EDE"/>
    <w:rsid w:val="00216035"/>
    <w:rsid w:val="002161FE"/>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D61"/>
    <w:rsid w:val="00223E30"/>
    <w:rsid w:val="00223EA1"/>
    <w:rsid w:val="00223FAE"/>
    <w:rsid w:val="00223FC3"/>
    <w:rsid w:val="00223FD8"/>
    <w:rsid w:val="0022418F"/>
    <w:rsid w:val="00224294"/>
    <w:rsid w:val="002242FB"/>
    <w:rsid w:val="0022479A"/>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E54"/>
    <w:rsid w:val="00231F36"/>
    <w:rsid w:val="002320A9"/>
    <w:rsid w:val="00232107"/>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54E"/>
    <w:rsid w:val="00234668"/>
    <w:rsid w:val="00234714"/>
    <w:rsid w:val="0023479C"/>
    <w:rsid w:val="00234BCC"/>
    <w:rsid w:val="00234CDD"/>
    <w:rsid w:val="00234E57"/>
    <w:rsid w:val="00234F69"/>
    <w:rsid w:val="002350B5"/>
    <w:rsid w:val="00235177"/>
    <w:rsid w:val="00235251"/>
    <w:rsid w:val="002352FF"/>
    <w:rsid w:val="002353F3"/>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5DF"/>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5DA"/>
    <w:rsid w:val="0024684B"/>
    <w:rsid w:val="002468C2"/>
    <w:rsid w:val="002469BB"/>
    <w:rsid w:val="00246B2E"/>
    <w:rsid w:val="00246B34"/>
    <w:rsid w:val="00246BD0"/>
    <w:rsid w:val="00246CBC"/>
    <w:rsid w:val="00246CC3"/>
    <w:rsid w:val="00246DE8"/>
    <w:rsid w:val="00246F99"/>
    <w:rsid w:val="0024706B"/>
    <w:rsid w:val="002470DA"/>
    <w:rsid w:val="0024740E"/>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51EE"/>
    <w:rsid w:val="002552AE"/>
    <w:rsid w:val="00255550"/>
    <w:rsid w:val="00255ABB"/>
    <w:rsid w:val="00255B02"/>
    <w:rsid w:val="00255C8F"/>
    <w:rsid w:val="00255E0F"/>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8A"/>
    <w:rsid w:val="002631E7"/>
    <w:rsid w:val="0026321A"/>
    <w:rsid w:val="002634A8"/>
    <w:rsid w:val="00263779"/>
    <w:rsid w:val="00263793"/>
    <w:rsid w:val="00263822"/>
    <w:rsid w:val="002639EC"/>
    <w:rsid w:val="00263B14"/>
    <w:rsid w:val="00263B2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7B6"/>
    <w:rsid w:val="002723F2"/>
    <w:rsid w:val="0027262A"/>
    <w:rsid w:val="0027268B"/>
    <w:rsid w:val="00272719"/>
    <w:rsid w:val="00272A73"/>
    <w:rsid w:val="00272C49"/>
    <w:rsid w:val="00272DAD"/>
    <w:rsid w:val="00272E24"/>
    <w:rsid w:val="00272FA1"/>
    <w:rsid w:val="00272FF6"/>
    <w:rsid w:val="00273043"/>
    <w:rsid w:val="00273089"/>
    <w:rsid w:val="0027314E"/>
    <w:rsid w:val="00273232"/>
    <w:rsid w:val="002733A5"/>
    <w:rsid w:val="002736D3"/>
    <w:rsid w:val="00273747"/>
    <w:rsid w:val="00273821"/>
    <w:rsid w:val="00273970"/>
    <w:rsid w:val="00273B46"/>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E67"/>
    <w:rsid w:val="00274EC6"/>
    <w:rsid w:val="002752E2"/>
    <w:rsid w:val="002752FE"/>
    <w:rsid w:val="002754D7"/>
    <w:rsid w:val="00275610"/>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12F"/>
    <w:rsid w:val="00287338"/>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593"/>
    <w:rsid w:val="0029164D"/>
    <w:rsid w:val="00291901"/>
    <w:rsid w:val="00291940"/>
    <w:rsid w:val="00291B85"/>
    <w:rsid w:val="00291F7A"/>
    <w:rsid w:val="00292079"/>
    <w:rsid w:val="00292162"/>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040"/>
    <w:rsid w:val="002A0158"/>
    <w:rsid w:val="002A03B4"/>
    <w:rsid w:val="002A054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A55"/>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A49"/>
    <w:rsid w:val="002B2BA7"/>
    <w:rsid w:val="002B2BF5"/>
    <w:rsid w:val="002B2EDA"/>
    <w:rsid w:val="002B3023"/>
    <w:rsid w:val="002B309D"/>
    <w:rsid w:val="002B319A"/>
    <w:rsid w:val="002B346D"/>
    <w:rsid w:val="002B37A5"/>
    <w:rsid w:val="002B3B44"/>
    <w:rsid w:val="002B3BDA"/>
    <w:rsid w:val="002B3C07"/>
    <w:rsid w:val="002B3CB4"/>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AB8"/>
    <w:rsid w:val="002C0B3D"/>
    <w:rsid w:val="002C0CA6"/>
    <w:rsid w:val="002C0DD6"/>
    <w:rsid w:val="002C0FC8"/>
    <w:rsid w:val="002C106F"/>
    <w:rsid w:val="002C10E4"/>
    <w:rsid w:val="002C113B"/>
    <w:rsid w:val="002C13AA"/>
    <w:rsid w:val="002C1475"/>
    <w:rsid w:val="002C16ED"/>
    <w:rsid w:val="002C17A1"/>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D0"/>
    <w:rsid w:val="002C2FF2"/>
    <w:rsid w:val="002C3037"/>
    <w:rsid w:val="002C3067"/>
    <w:rsid w:val="002C30C1"/>
    <w:rsid w:val="002C3265"/>
    <w:rsid w:val="002C388E"/>
    <w:rsid w:val="002C3EB6"/>
    <w:rsid w:val="002C3F5A"/>
    <w:rsid w:val="002C3F9C"/>
    <w:rsid w:val="002C4072"/>
    <w:rsid w:val="002C4400"/>
    <w:rsid w:val="002C461D"/>
    <w:rsid w:val="002C4638"/>
    <w:rsid w:val="002C4AA1"/>
    <w:rsid w:val="002C4AB1"/>
    <w:rsid w:val="002C4AE5"/>
    <w:rsid w:val="002C4B03"/>
    <w:rsid w:val="002C4B4E"/>
    <w:rsid w:val="002C4BB7"/>
    <w:rsid w:val="002C5077"/>
    <w:rsid w:val="002C50E5"/>
    <w:rsid w:val="002C54F8"/>
    <w:rsid w:val="002C55B8"/>
    <w:rsid w:val="002C5624"/>
    <w:rsid w:val="002C5741"/>
    <w:rsid w:val="002C5758"/>
    <w:rsid w:val="002C5A13"/>
    <w:rsid w:val="002C5BCD"/>
    <w:rsid w:val="002C5C4F"/>
    <w:rsid w:val="002C5CE7"/>
    <w:rsid w:val="002C5DF9"/>
    <w:rsid w:val="002C6155"/>
    <w:rsid w:val="002C63B6"/>
    <w:rsid w:val="002C658E"/>
    <w:rsid w:val="002C69A3"/>
    <w:rsid w:val="002C6B16"/>
    <w:rsid w:val="002C6D52"/>
    <w:rsid w:val="002C709D"/>
    <w:rsid w:val="002C7216"/>
    <w:rsid w:val="002C73CF"/>
    <w:rsid w:val="002C749C"/>
    <w:rsid w:val="002C7571"/>
    <w:rsid w:val="002C76BB"/>
    <w:rsid w:val="002C7B02"/>
    <w:rsid w:val="002C7CEF"/>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A03"/>
    <w:rsid w:val="002D1A05"/>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738"/>
    <w:rsid w:val="002D5C7E"/>
    <w:rsid w:val="002D64BD"/>
    <w:rsid w:val="002D64EE"/>
    <w:rsid w:val="002D65E0"/>
    <w:rsid w:val="002D6654"/>
    <w:rsid w:val="002D6697"/>
    <w:rsid w:val="002D68A0"/>
    <w:rsid w:val="002D6A59"/>
    <w:rsid w:val="002D6E06"/>
    <w:rsid w:val="002D6EBD"/>
    <w:rsid w:val="002D704D"/>
    <w:rsid w:val="002D721E"/>
    <w:rsid w:val="002D73F6"/>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1B1"/>
    <w:rsid w:val="002E2317"/>
    <w:rsid w:val="002E25D7"/>
    <w:rsid w:val="002E26EA"/>
    <w:rsid w:val="002E2736"/>
    <w:rsid w:val="002E2866"/>
    <w:rsid w:val="002E28FC"/>
    <w:rsid w:val="002E2CC3"/>
    <w:rsid w:val="002E2F7F"/>
    <w:rsid w:val="002E3035"/>
    <w:rsid w:val="002E3191"/>
    <w:rsid w:val="002E3479"/>
    <w:rsid w:val="002E3635"/>
    <w:rsid w:val="002E3888"/>
    <w:rsid w:val="002E3A06"/>
    <w:rsid w:val="002E3B32"/>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D1E"/>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C4E"/>
    <w:rsid w:val="002F1DCF"/>
    <w:rsid w:val="002F1E63"/>
    <w:rsid w:val="002F2050"/>
    <w:rsid w:val="002F2217"/>
    <w:rsid w:val="002F2261"/>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9BE"/>
    <w:rsid w:val="002F3B0B"/>
    <w:rsid w:val="002F3BF6"/>
    <w:rsid w:val="002F3F6E"/>
    <w:rsid w:val="002F409D"/>
    <w:rsid w:val="002F42C8"/>
    <w:rsid w:val="002F430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84A"/>
    <w:rsid w:val="00300A1C"/>
    <w:rsid w:val="00300B96"/>
    <w:rsid w:val="00301050"/>
    <w:rsid w:val="0030129C"/>
    <w:rsid w:val="00301781"/>
    <w:rsid w:val="00301793"/>
    <w:rsid w:val="0030179B"/>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A4"/>
    <w:rsid w:val="00303CFC"/>
    <w:rsid w:val="00303DCF"/>
    <w:rsid w:val="00303F80"/>
    <w:rsid w:val="00303FB7"/>
    <w:rsid w:val="00304233"/>
    <w:rsid w:val="003042DA"/>
    <w:rsid w:val="0030443D"/>
    <w:rsid w:val="003045A8"/>
    <w:rsid w:val="00304DFE"/>
    <w:rsid w:val="003050F3"/>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275"/>
    <w:rsid w:val="0030745C"/>
    <w:rsid w:val="003079D9"/>
    <w:rsid w:val="00307A81"/>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11E"/>
    <w:rsid w:val="003133F3"/>
    <w:rsid w:val="0031355B"/>
    <w:rsid w:val="003136BE"/>
    <w:rsid w:val="00313886"/>
    <w:rsid w:val="00313D84"/>
    <w:rsid w:val="00313DC3"/>
    <w:rsid w:val="00313F39"/>
    <w:rsid w:val="003140C4"/>
    <w:rsid w:val="003140C8"/>
    <w:rsid w:val="00314162"/>
    <w:rsid w:val="00314297"/>
    <w:rsid w:val="0031442C"/>
    <w:rsid w:val="0031452C"/>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E3"/>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4D16"/>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F"/>
    <w:rsid w:val="003414FA"/>
    <w:rsid w:val="003415C0"/>
    <w:rsid w:val="003417E1"/>
    <w:rsid w:val="00341999"/>
    <w:rsid w:val="00341C0C"/>
    <w:rsid w:val="00341D33"/>
    <w:rsid w:val="00341F1B"/>
    <w:rsid w:val="00341F70"/>
    <w:rsid w:val="00341F81"/>
    <w:rsid w:val="00341FA8"/>
    <w:rsid w:val="00342458"/>
    <w:rsid w:val="003424C9"/>
    <w:rsid w:val="003426EA"/>
    <w:rsid w:val="003428CC"/>
    <w:rsid w:val="003429D0"/>
    <w:rsid w:val="00342A3B"/>
    <w:rsid w:val="00342A47"/>
    <w:rsid w:val="00342A5F"/>
    <w:rsid w:val="00342EC6"/>
    <w:rsid w:val="00342ECD"/>
    <w:rsid w:val="0034300F"/>
    <w:rsid w:val="0034314F"/>
    <w:rsid w:val="00343542"/>
    <w:rsid w:val="0034358D"/>
    <w:rsid w:val="003435F4"/>
    <w:rsid w:val="003436A3"/>
    <w:rsid w:val="0034379A"/>
    <w:rsid w:val="00343AD7"/>
    <w:rsid w:val="00343BEE"/>
    <w:rsid w:val="00343CCD"/>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B31"/>
    <w:rsid w:val="00353DB2"/>
    <w:rsid w:val="00353F5F"/>
    <w:rsid w:val="00353FB1"/>
    <w:rsid w:val="003541A5"/>
    <w:rsid w:val="003541CF"/>
    <w:rsid w:val="00354286"/>
    <w:rsid w:val="0035447D"/>
    <w:rsid w:val="003545E2"/>
    <w:rsid w:val="0035474E"/>
    <w:rsid w:val="003548CC"/>
    <w:rsid w:val="00354A5A"/>
    <w:rsid w:val="00354C10"/>
    <w:rsid w:val="00354CAF"/>
    <w:rsid w:val="00354FE8"/>
    <w:rsid w:val="003551E0"/>
    <w:rsid w:val="003552A9"/>
    <w:rsid w:val="003552D6"/>
    <w:rsid w:val="00355310"/>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9D2"/>
    <w:rsid w:val="00361C8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3FBC"/>
    <w:rsid w:val="00364319"/>
    <w:rsid w:val="003643D7"/>
    <w:rsid w:val="00364479"/>
    <w:rsid w:val="00364493"/>
    <w:rsid w:val="003644B1"/>
    <w:rsid w:val="0036461C"/>
    <w:rsid w:val="003649E5"/>
    <w:rsid w:val="00364D2E"/>
    <w:rsid w:val="00364F32"/>
    <w:rsid w:val="003650BD"/>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9B"/>
    <w:rsid w:val="003711EC"/>
    <w:rsid w:val="00371358"/>
    <w:rsid w:val="003716D6"/>
    <w:rsid w:val="003718EB"/>
    <w:rsid w:val="00371A72"/>
    <w:rsid w:val="00371A9D"/>
    <w:rsid w:val="00371C03"/>
    <w:rsid w:val="00371EED"/>
    <w:rsid w:val="00372041"/>
    <w:rsid w:val="003720D1"/>
    <w:rsid w:val="003720EE"/>
    <w:rsid w:val="00372263"/>
    <w:rsid w:val="00372439"/>
    <w:rsid w:val="00372494"/>
    <w:rsid w:val="003726E9"/>
    <w:rsid w:val="00372A7D"/>
    <w:rsid w:val="00372C37"/>
    <w:rsid w:val="00372C53"/>
    <w:rsid w:val="00372D8A"/>
    <w:rsid w:val="00372DFF"/>
    <w:rsid w:val="00372E6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8D8"/>
    <w:rsid w:val="00382931"/>
    <w:rsid w:val="0038293B"/>
    <w:rsid w:val="00382A22"/>
    <w:rsid w:val="00382B34"/>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E21"/>
    <w:rsid w:val="00387FA8"/>
    <w:rsid w:val="00390057"/>
    <w:rsid w:val="00390223"/>
    <w:rsid w:val="003908BE"/>
    <w:rsid w:val="003909AF"/>
    <w:rsid w:val="00390A24"/>
    <w:rsid w:val="00390ADA"/>
    <w:rsid w:val="00390C32"/>
    <w:rsid w:val="00390CC8"/>
    <w:rsid w:val="00390CEF"/>
    <w:rsid w:val="00390E71"/>
    <w:rsid w:val="00390EDA"/>
    <w:rsid w:val="00391110"/>
    <w:rsid w:val="00391202"/>
    <w:rsid w:val="0039133A"/>
    <w:rsid w:val="00391378"/>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582"/>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F51"/>
    <w:rsid w:val="003A241A"/>
    <w:rsid w:val="003A2A15"/>
    <w:rsid w:val="003A2A92"/>
    <w:rsid w:val="003A2A93"/>
    <w:rsid w:val="003A2B44"/>
    <w:rsid w:val="003A2DDD"/>
    <w:rsid w:val="003A2E9C"/>
    <w:rsid w:val="003A2EA1"/>
    <w:rsid w:val="003A3306"/>
    <w:rsid w:val="003A3748"/>
    <w:rsid w:val="003A37B8"/>
    <w:rsid w:val="003A38B6"/>
    <w:rsid w:val="003A38D8"/>
    <w:rsid w:val="003A3AB7"/>
    <w:rsid w:val="003A3C37"/>
    <w:rsid w:val="003A3EC2"/>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875"/>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1E"/>
    <w:rsid w:val="003C6021"/>
    <w:rsid w:val="003C6115"/>
    <w:rsid w:val="003C6287"/>
    <w:rsid w:val="003C6306"/>
    <w:rsid w:val="003C6548"/>
    <w:rsid w:val="003C6746"/>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DAB"/>
    <w:rsid w:val="003C7DD9"/>
    <w:rsid w:val="003C7FAD"/>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128"/>
    <w:rsid w:val="003D2368"/>
    <w:rsid w:val="003D26CB"/>
    <w:rsid w:val="003D2881"/>
    <w:rsid w:val="003D2AF9"/>
    <w:rsid w:val="003D2D68"/>
    <w:rsid w:val="003D2DF1"/>
    <w:rsid w:val="003D2F5B"/>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3F"/>
    <w:rsid w:val="003E08D1"/>
    <w:rsid w:val="003E0C05"/>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D6"/>
    <w:rsid w:val="003E60AD"/>
    <w:rsid w:val="003E61A6"/>
    <w:rsid w:val="003E64F0"/>
    <w:rsid w:val="003E6606"/>
    <w:rsid w:val="003E674B"/>
    <w:rsid w:val="003E6759"/>
    <w:rsid w:val="003E69F6"/>
    <w:rsid w:val="003E6B09"/>
    <w:rsid w:val="003E6BD9"/>
    <w:rsid w:val="003E6C2A"/>
    <w:rsid w:val="003E6C69"/>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35F"/>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24F"/>
    <w:rsid w:val="004013D4"/>
    <w:rsid w:val="004013F3"/>
    <w:rsid w:val="004014EF"/>
    <w:rsid w:val="004015E2"/>
    <w:rsid w:val="00401914"/>
    <w:rsid w:val="0040196D"/>
    <w:rsid w:val="00401AB6"/>
    <w:rsid w:val="00401DBC"/>
    <w:rsid w:val="00402138"/>
    <w:rsid w:val="004022A6"/>
    <w:rsid w:val="004026C2"/>
    <w:rsid w:val="00402B49"/>
    <w:rsid w:val="00402BC5"/>
    <w:rsid w:val="00402BEC"/>
    <w:rsid w:val="00402C2A"/>
    <w:rsid w:val="00402DD5"/>
    <w:rsid w:val="00402F55"/>
    <w:rsid w:val="0040320C"/>
    <w:rsid w:val="004035AB"/>
    <w:rsid w:val="00403977"/>
    <w:rsid w:val="00403A45"/>
    <w:rsid w:val="00403F77"/>
    <w:rsid w:val="00404007"/>
    <w:rsid w:val="00404193"/>
    <w:rsid w:val="0040420F"/>
    <w:rsid w:val="00404295"/>
    <w:rsid w:val="004042B7"/>
    <w:rsid w:val="00404402"/>
    <w:rsid w:val="004047B1"/>
    <w:rsid w:val="004049FB"/>
    <w:rsid w:val="00404AC6"/>
    <w:rsid w:val="00404B36"/>
    <w:rsid w:val="00404B66"/>
    <w:rsid w:val="00404BDB"/>
    <w:rsid w:val="00404CFA"/>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29A"/>
    <w:rsid w:val="00411ADF"/>
    <w:rsid w:val="00412030"/>
    <w:rsid w:val="00412100"/>
    <w:rsid w:val="004122AC"/>
    <w:rsid w:val="004122AD"/>
    <w:rsid w:val="004122BC"/>
    <w:rsid w:val="004123C4"/>
    <w:rsid w:val="004127FA"/>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DB"/>
    <w:rsid w:val="0041479B"/>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25"/>
    <w:rsid w:val="004201F7"/>
    <w:rsid w:val="00420251"/>
    <w:rsid w:val="004204D3"/>
    <w:rsid w:val="004206E6"/>
    <w:rsid w:val="00420783"/>
    <w:rsid w:val="00420856"/>
    <w:rsid w:val="00420A08"/>
    <w:rsid w:val="00420BD3"/>
    <w:rsid w:val="00420DA3"/>
    <w:rsid w:val="00420EC5"/>
    <w:rsid w:val="00421298"/>
    <w:rsid w:val="0042133E"/>
    <w:rsid w:val="0042173B"/>
    <w:rsid w:val="004219DB"/>
    <w:rsid w:val="00421A42"/>
    <w:rsid w:val="00421B66"/>
    <w:rsid w:val="00421BE5"/>
    <w:rsid w:val="00421DA2"/>
    <w:rsid w:val="00421E8E"/>
    <w:rsid w:val="00421EAB"/>
    <w:rsid w:val="00421F34"/>
    <w:rsid w:val="00422175"/>
    <w:rsid w:val="00422407"/>
    <w:rsid w:val="004225A4"/>
    <w:rsid w:val="00422C3C"/>
    <w:rsid w:val="00422DBB"/>
    <w:rsid w:val="00422F97"/>
    <w:rsid w:val="00423101"/>
    <w:rsid w:val="00423414"/>
    <w:rsid w:val="00423632"/>
    <w:rsid w:val="00423772"/>
    <w:rsid w:val="00423779"/>
    <w:rsid w:val="004237E4"/>
    <w:rsid w:val="00423888"/>
    <w:rsid w:val="00423ACF"/>
    <w:rsid w:val="00423D29"/>
    <w:rsid w:val="00423E8A"/>
    <w:rsid w:val="00423EDC"/>
    <w:rsid w:val="004240E8"/>
    <w:rsid w:val="004240F5"/>
    <w:rsid w:val="00424102"/>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969"/>
    <w:rsid w:val="00431BA6"/>
    <w:rsid w:val="00431CF5"/>
    <w:rsid w:val="00431D22"/>
    <w:rsid w:val="00431E80"/>
    <w:rsid w:val="00431FA8"/>
    <w:rsid w:val="00432202"/>
    <w:rsid w:val="00432AE7"/>
    <w:rsid w:val="00432C7D"/>
    <w:rsid w:val="0043301E"/>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73A"/>
    <w:rsid w:val="004359AD"/>
    <w:rsid w:val="00435C42"/>
    <w:rsid w:val="00435D3D"/>
    <w:rsid w:val="00435F39"/>
    <w:rsid w:val="00436220"/>
    <w:rsid w:val="004362E2"/>
    <w:rsid w:val="00436383"/>
    <w:rsid w:val="004366E1"/>
    <w:rsid w:val="004368D2"/>
    <w:rsid w:val="00436A19"/>
    <w:rsid w:val="00436A46"/>
    <w:rsid w:val="00436A59"/>
    <w:rsid w:val="00436D88"/>
    <w:rsid w:val="00436FEA"/>
    <w:rsid w:val="00437000"/>
    <w:rsid w:val="0043715A"/>
    <w:rsid w:val="00437345"/>
    <w:rsid w:val="00437360"/>
    <w:rsid w:val="00437711"/>
    <w:rsid w:val="00437A99"/>
    <w:rsid w:val="00437ACC"/>
    <w:rsid w:val="004401F1"/>
    <w:rsid w:val="004402CF"/>
    <w:rsid w:val="0044044E"/>
    <w:rsid w:val="0044046E"/>
    <w:rsid w:val="004405B0"/>
    <w:rsid w:val="00440625"/>
    <w:rsid w:val="0044072D"/>
    <w:rsid w:val="00440A5B"/>
    <w:rsid w:val="00440B42"/>
    <w:rsid w:val="00440B5C"/>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15B"/>
    <w:rsid w:val="00444448"/>
    <w:rsid w:val="00444613"/>
    <w:rsid w:val="004447D2"/>
    <w:rsid w:val="00444869"/>
    <w:rsid w:val="00444983"/>
    <w:rsid w:val="00444A7F"/>
    <w:rsid w:val="00444AB9"/>
    <w:rsid w:val="00444BEE"/>
    <w:rsid w:val="00444C80"/>
    <w:rsid w:val="00444D94"/>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B1A"/>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CE5"/>
    <w:rsid w:val="00462F52"/>
    <w:rsid w:val="004630E6"/>
    <w:rsid w:val="004631E5"/>
    <w:rsid w:val="00463438"/>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AA"/>
    <w:rsid w:val="00484D71"/>
    <w:rsid w:val="00484F11"/>
    <w:rsid w:val="00484FB6"/>
    <w:rsid w:val="00485338"/>
    <w:rsid w:val="004853A8"/>
    <w:rsid w:val="004855DC"/>
    <w:rsid w:val="00485939"/>
    <w:rsid w:val="00485A7F"/>
    <w:rsid w:val="00485B81"/>
    <w:rsid w:val="00485DFA"/>
    <w:rsid w:val="0048636A"/>
    <w:rsid w:val="00486411"/>
    <w:rsid w:val="0048654B"/>
    <w:rsid w:val="004865D5"/>
    <w:rsid w:val="004865E5"/>
    <w:rsid w:val="00486746"/>
    <w:rsid w:val="0048687A"/>
    <w:rsid w:val="004868F1"/>
    <w:rsid w:val="00486CA7"/>
    <w:rsid w:val="00486D5B"/>
    <w:rsid w:val="00486E91"/>
    <w:rsid w:val="004871C6"/>
    <w:rsid w:val="004871CF"/>
    <w:rsid w:val="0048732C"/>
    <w:rsid w:val="004873E3"/>
    <w:rsid w:val="00487506"/>
    <w:rsid w:val="0048786E"/>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6F4B"/>
    <w:rsid w:val="00497156"/>
    <w:rsid w:val="004971B7"/>
    <w:rsid w:val="004971DF"/>
    <w:rsid w:val="00497554"/>
    <w:rsid w:val="0049768F"/>
    <w:rsid w:val="004976D6"/>
    <w:rsid w:val="004978A1"/>
    <w:rsid w:val="00497D3E"/>
    <w:rsid w:val="00497DFD"/>
    <w:rsid w:val="004A0057"/>
    <w:rsid w:val="004A0083"/>
    <w:rsid w:val="004A0133"/>
    <w:rsid w:val="004A053A"/>
    <w:rsid w:val="004A057E"/>
    <w:rsid w:val="004A07A3"/>
    <w:rsid w:val="004A0B6C"/>
    <w:rsid w:val="004A0BDA"/>
    <w:rsid w:val="004A0DB3"/>
    <w:rsid w:val="004A0EB0"/>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1AF"/>
    <w:rsid w:val="004A6323"/>
    <w:rsid w:val="004A633A"/>
    <w:rsid w:val="004A654D"/>
    <w:rsid w:val="004A6582"/>
    <w:rsid w:val="004A667E"/>
    <w:rsid w:val="004A66C7"/>
    <w:rsid w:val="004A670D"/>
    <w:rsid w:val="004A6A19"/>
    <w:rsid w:val="004A6A62"/>
    <w:rsid w:val="004A6B86"/>
    <w:rsid w:val="004A6C23"/>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9B"/>
    <w:rsid w:val="004B06E0"/>
    <w:rsid w:val="004B06E8"/>
    <w:rsid w:val="004B075A"/>
    <w:rsid w:val="004B0787"/>
    <w:rsid w:val="004B080D"/>
    <w:rsid w:val="004B0A57"/>
    <w:rsid w:val="004B0B2C"/>
    <w:rsid w:val="004B0C8C"/>
    <w:rsid w:val="004B0DB4"/>
    <w:rsid w:val="004B0F9D"/>
    <w:rsid w:val="004B10BA"/>
    <w:rsid w:val="004B18C9"/>
    <w:rsid w:val="004B1962"/>
    <w:rsid w:val="004B19F3"/>
    <w:rsid w:val="004B19F7"/>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52DF"/>
    <w:rsid w:val="004B53C9"/>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6A7"/>
    <w:rsid w:val="004B78AB"/>
    <w:rsid w:val="004B796C"/>
    <w:rsid w:val="004B797A"/>
    <w:rsid w:val="004B7ADF"/>
    <w:rsid w:val="004B7E90"/>
    <w:rsid w:val="004C00B7"/>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6FD"/>
    <w:rsid w:val="004C289A"/>
    <w:rsid w:val="004C28C2"/>
    <w:rsid w:val="004C2BE9"/>
    <w:rsid w:val="004C2DE0"/>
    <w:rsid w:val="004C34A2"/>
    <w:rsid w:val="004C34D9"/>
    <w:rsid w:val="004C36A0"/>
    <w:rsid w:val="004C3BCC"/>
    <w:rsid w:val="004C3CCB"/>
    <w:rsid w:val="004C3D11"/>
    <w:rsid w:val="004C3E39"/>
    <w:rsid w:val="004C40C4"/>
    <w:rsid w:val="004C40ED"/>
    <w:rsid w:val="004C424A"/>
    <w:rsid w:val="004C4501"/>
    <w:rsid w:val="004C4864"/>
    <w:rsid w:val="004C48F6"/>
    <w:rsid w:val="004C4A4C"/>
    <w:rsid w:val="004C4E99"/>
    <w:rsid w:val="004C4FA4"/>
    <w:rsid w:val="004C50CC"/>
    <w:rsid w:val="004C524E"/>
    <w:rsid w:val="004C5273"/>
    <w:rsid w:val="004C531C"/>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A8C"/>
    <w:rsid w:val="004D0C80"/>
    <w:rsid w:val="004D0EC3"/>
    <w:rsid w:val="004D0ED5"/>
    <w:rsid w:val="004D10A1"/>
    <w:rsid w:val="004D1493"/>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89"/>
    <w:rsid w:val="004D34E1"/>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6EFA"/>
    <w:rsid w:val="004D7211"/>
    <w:rsid w:val="004D7289"/>
    <w:rsid w:val="004D752A"/>
    <w:rsid w:val="004D76F9"/>
    <w:rsid w:val="004D7820"/>
    <w:rsid w:val="004D79FF"/>
    <w:rsid w:val="004D7AB6"/>
    <w:rsid w:val="004D7B84"/>
    <w:rsid w:val="004D7F09"/>
    <w:rsid w:val="004D7FD0"/>
    <w:rsid w:val="004E0321"/>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8B6"/>
    <w:rsid w:val="004E6920"/>
    <w:rsid w:val="004E69CB"/>
    <w:rsid w:val="004E69E5"/>
    <w:rsid w:val="004E6D48"/>
    <w:rsid w:val="004E6E1E"/>
    <w:rsid w:val="004E6FC7"/>
    <w:rsid w:val="004E6FF7"/>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86A"/>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F7"/>
    <w:rsid w:val="004F45AF"/>
    <w:rsid w:val="004F468B"/>
    <w:rsid w:val="004F4702"/>
    <w:rsid w:val="004F49A4"/>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31"/>
    <w:rsid w:val="0050278C"/>
    <w:rsid w:val="005028A0"/>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140"/>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4FD"/>
    <w:rsid w:val="005105FE"/>
    <w:rsid w:val="00510640"/>
    <w:rsid w:val="0051083C"/>
    <w:rsid w:val="00510872"/>
    <w:rsid w:val="00510910"/>
    <w:rsid w:val="00510930"/>
    <w:rsid w:val="00510C99"/>
    <w:rsid w:val="00510D77"/>
    <w:rsid w:val="00510E32"/>
    <w:rsid w:val="00510EEA"/>
    <w:rsid w:val="00510F24"/>
    <w:rsid w:val="00510F75"/>
    <w:rsid w:val="00510FA1"/>
    <w:rsid w:val="0051117E"/>
    <w:rsid w:val="005111DF"/>
    <w:rsid w:val="0051177E"/>
    <w:rsid w:val="00511804"/>
    <w:rsid w:val="005119F0"/>
    <w:rsid w:val="00511A0B"/>
    <w:rsid w:val="00511B1E"/>
    <w:rsid w:val="00511D0D"/>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1E"/>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16"/>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25"/>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F2E"/>
    <w:rsid w:val="00527FAB"/>
    <w:rsid w:val="005301CC"/>
    <w:rsid w:val="005304D0"/>
    <w:rsid w:val="0053070A"/>
    <w:rsid w:val="005309BC"/>
    <w:rsid w:val="00530C8C"/>
    <w:rsid w:val="00530CB9"/>
    <w:rsid w:val="00530CBD"/>
    <w:rsid w:val="00530CEF"/>
    <w:rsid w:val="00530D6B"/>
    <w:rsid w:val="00530F3F"/>
    <w:rsid w:val="00530F72"/>
    <w:rsid w:val="00531244"/>
    <w:rsid w:val="005312D7"/>
    <w:rsid w:val="00531843"/>
    <w:rsid w:val="00531974"/>
    <w:rsid w:val="005319A1"/>
    <w:rsid w:val="00531BE4"/>
    <w:rsid w:val="00531C66"/>
    <w:rsid w:val="00531CB2"/>
    <w:rsid w:val="00531EC6"/>
    <w:rsid w:val="0053209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168"/>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272"/>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550"/>
    <w:rsid w:val="005575CC"/>
    <w:rsid w:val="005578EA"/>
    <w:rsid w:val="00557928"/>
    <w:rsid w:val="005579DB"/>
    <w:rsid w:val="005579DF"/>
    <w:rsid w:val="00557A11"/>
    <w:rsid w:val="00557AAA"/>
    <w:rsid w:val="00557C6C"/>
    <w:rsid w:val="00557CC7"/>
    <w:rsid w:val="00557CD4"/>
    <w:rsid w:val="00557EAB"/>
    <w:rsid w:val="00557F54"/>
    <w:rsid w:val="00557FAC"/>
    <w:rsid w:val="0056020E"/>
    <w:rsid w:val="00560281"/>
    <w:rsid w:val="005602B5"/>
    <w:rsid w:val="00560322"/>
    <w:rsid w:val="00560660"/>
    <w:rsid w:val="005609CE"/>
    <w:rsid w:val="00560B03"/>
    <w:rsid w:val="00560C6C"/>
    <w:rsid w:val="00560EE2"/>
    <w:rsid w:val="00560F5A"/>
    <w:rsid w:val="00561083"/>
    <w:rsid w:val="00561251"/>
    <w:rsid w:val="00561876"/>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3E8"/>
    <w:rsid w:val="0056440B"/>
    <w:rsid w:val="00564592"/>
    <w:rsid w:val="005645BF"/>
    <w:rsid w:val="005645F0"/>
    <w:rsid w:val="005646BF"/>
    <w:rsid w:val="00564CA4"/>
    <w:rsid w:val="00564F2A"/>
    <w:rsid w:val="00564FB4"/>
    <w:rsid w:val="00565041"/>
    <w:rsid w:val="00565091"/>
    <w:rsid w:val="00565099"/>
    <w:rsid w:val="005650BB"/>
    <w:rsid w:val="005650FA"/>
    <w:rsid w:val="005651C6"/>
    <w:rsid w:val="0056525A"/>
    <w:rsid w:val="0056531A"/>
    <w:rsid w:val="005653C8"/>
    <w:rsid w:val="005654A2"/>
    <w:rsid w:val="0056550A"/>
    <w:rsid w:val="005655D3"/>
    <w:rsid w:val="00565613"/>
    <w:rsid w:val="005656D1"/>
    <w:rsid w:val="00565719"/>
    <w:rsid w:val="00565A6C"/>
    <w:rsid w:val="00565A71"/>
    <w:rsid w:val="00565D07"/>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646"/>
    <w:rsid w:val="00570736"/>
    <w:rsid w:val="005709A6"/>
    <w:rsid w:val="00570A6A"/>
    <w:rsid w:val="00570F8D"/>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06"/>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100F"/>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87E"/>
    <w:rsid w:val="00597C56"/>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D5"/>
    <w:rsid w:val="005A36ED"/>
    <w:rsid w:val="005A374D"/>
    <w:rsid w:val="005A377F"/>
    <w:rsid w:val="005A3D52"/>
    <w:rsid w:val="005A3E77"/>
    <w:rsid w:val="005A3EDA"/>
    <w:rsid w:val="005A3F5C"/>
    <w:rsid w:val="005A3F89"/>
    <w:rsid w:val="005A411A"/>
    <w:rsid w:val="005A4292"/>
    <w:rsid w:val="005A42A7"/>
    <w:rsid w:val="005A4369"/>
    <w:rsid w:val="005A4382"/>
    <w:rsid w:val="005A455C"/>
    <w:rsid w:val="005A4654"/>
    <w:rsid w:val="005A469E"/>
    <w:rsid w:val="005A46E3"/>
    <w:rsid w:val="005A486B"/>
    <w:rsid w:val="005A4946"/>
    <w:rsid w:val="005A4A95"/>
    <w:rsid w:val="005A4ADF"/>
    <w:rsid w:val="005A4CE3"/>
    <w:rsid w:val="005A4DA2"/>
    <w:rsid w:val="005A4EA6"/>
    <w:rsid w:val="005A4EB5"/>
    <w:rsid w:val="005A5047"/>
    <w:rsid w:val="005A51A2"/>
    <w:rsid w:val="005A524B"/>
    <w:rsid w:val="005A5253"/>
    <w:rsid w:val="005A5317"/>
    <w:rsid w:val="005A5355"/>
    <w:rsid w:val="005A5548"/>
    <w:rsid w:val="005A5611"/>
    <w:rsid w:val="005A5A7D"/>
    <w:rsid w:val="005A5B3E"/>
    <w:rsid w:val="005A5B67"/>
    <w:rsid w:val="005A5C14"/>
    <w:rsid w:val="005A5C71"/>
    <w:rsid w:val="005A6052"/>
    <w:rsid w:val="005A6308"/>
    <w:rsid w:val="005A64B5"/>
    <w:rsid w:val="005A64BB"/>
    <w:rsid w:val="005A6575"/>
    <w:rsid w:val="005A65E3"/>
    <w:rsid w:val="005A662F"/>
    <w:rsid w:val="005A6818"/>
    <w:rsid w:val="005A68DC"/>
    <w:rsid w:val="005A6A22"/>
    <w:rsid w:val="005A6AD6"/>
    <w:rsid w:val="005A6F63"/>
    <w:rsid w:val="005A6FA4"/>
    <w:rsid w:val="005A7236"/>
    <w:rsid w:val="005A773F"/>
    <w:rsid w:val="005A7763"/>
    <w:rsid w:val="005A77C6"/>
    <w:rsid w:val="005A7A93"/>
    <w:rsid w:val="005A7C66"/>
    <w:rsid w:val="005A7F28"/>
    <w:rsid w:val="005A7F5A"/>
    <w:rsid w:val="005A7F7F"/>
    <w:rsid w:val="005B006E"/>
    <w:rsid w:val="005B01C2"/>
    <w:rsid w:val="005B01CA"/>
    <w:rsid w:val="005B0621"/>
    <w:rsid w:val="005B06E4"/>
    <w:rsid w:val="005B0D87"/>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5B9"/>
    <w:rsid w:val="005C05BC"/>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ACF"/>
    <w:rsid w:val="005C2B53"/>
    <w:rsid w:val="005C2C91"/>
    <w:rsid w:val="005C3149"/>
    <w:rsid w:val="005C32B1"/>
    <w:rsid w:val="005C3921"/>
    <w:rsid w:val="005C39B4"/>
    <w:rsid w:val="005C39C1"/>
    <w:rsid w:val="005C3B82"/>
    <w:rsid w:val="005C3B8E"/>
    <w:rsid w:val="005C3C9C"/>
    <w:rsid w:val="005C3D3D"/>
    <w:rsid w:val="005C3D65"/>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656"/>
    <w:rsid w:val="005C7861"/>
    <w:rsid w:val="005C7A45"/>
    <w:rsid w:val="005C7B3B"/>
    <w:rsid w:val="005C7EAE"/>
    <w:rsid w:val="005D0139"/>
    <w:rsid w:val="005D0288"/>
    <w:rsid w:val="005D0470"/>
    <w:rsid w:val="005D048E"/>
    <w:rsid w:val="005D0520"/>
    <w:rsid w:val="005D0765"/>
    <w:rsid w:val="005D0774"/>
    <w:rsid w:val="005D0847"/>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E6"/>
    <w:rsid w:val="005D2C04"/>
    <w:rsid w:val="005D2CF9"/>
    <w:rsid w:val="005D2E26"/>
    <w:rsid w:val="005D2E91"/>
    <w:rsid w:val="005D2FD7"/>
    <w:rsid w:val="005D30ED"/>
    <w:rsid w:val="005D3109"/>
    <w:rsid w:val="005D31C9"/>
    <w:rsid w:val="005D32E7"/>
    <w:rsid w:val="005D32F1"/>
    <w:rsid w:val="005D354E"/>
    <w:rsid w:val="005D35B3"/>
    <w:rsid w:val="005D3683"/>
    <w:rsid w:val="005D38FB"/>
    <w:rsid w:val="005D3E5C"/>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8CB"/>
    <w:rsid w:val="005D5932"/>
    <w:rsid w:val="005D59A4"/>
    <w:rsid w:val="005D59CC"/>
    <w:rsid w:val="005D5A2E"/>
    <w:rsid w:val="005D5AD6"/>
    <w:rsid w:val="005D5AFB"/>
    <w:rsid w:val="005D5DA5"/>
    <w:rsid w:val="005D5DD4"/>
    <w:rsid w:val="005D5EF7"/>
    <w:rsid w:val="005D5EFF"/>
    <w:rsid w:val="005D5F18"/>
    <w:rsid w:val="005D6385"/>
    <w:rsid w:val="005D65DE"/>
    <w:rsid w:val="005D6728"/>
    <w:rsid w:val="005D6A52"/>
    <w:rsid w:val="005D6F2D"/>
    <w:rsid w:val="005D6FDA"/>
    <w:rsid w:val="005D7324"/>
    <w:rsid w:val="005D7376"/>
    <w:rsid w:val="005D743C"/>
    <w:rsid w:val="005D7473"/>
    <w:rsid w:val="005D755E"/>
    <w:rsid w:val="005D75B4"/>
    <w:rsid w:val="005D7790"/>
    <w:rsid w:val="005D7841"/>
    <w:rsid w:val="005D7F8A"/>
    <w:rsid w:val="005E004A"/>
    <w:rsid w:val="005E0079"/>
    <w:rsid w:val="005E061E"/>
    <w:rsid w:val="005E063C"/>
    <w:rsid w:val="005E066C"/>
    <w:rsid w:val="005E0798"/>
    <w:rsid w:val="005E08A4"/>
    <w:rsid w:val="005E0DDC"/>
    <w:rsid w:val="005E1076"/>
    <w:rsid w:val="005E10DC"/>
    <w:rsid w:val="005E127B"/>
    <w:rsid w:val="005E133A"/>
    <w:rsid w:val="005E1481"/>
    <w:rsid w:val="005E15B2"/>
    <w:rsid w:val="005E1994"/>
    <w:rsid w:val="005E1B14"/>
    <w:rsid w:val="005E1BC6"/>
    <w:rsid w:val="005E1CB4"/>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09"/>
    <w:rsid w:val="005F0DB8"/>
    <w:rsid w:val="005F0E08"/>
    <w:rsid w:val="005F10BD"/>
    <w:rsid w:val="005F1331"/>
    <w:rsid w:val="005F1908"/>
    <w:rsid w:val="005F19A5"/>
    <w:rsid w:val="005F19CD"/>
    <w:rsid w:val="005F2084"/>
    <w:rsid w:val="005F20AB"/>
    <w:rsid w:val="005F2256"/>
    <w:rsid w:val="005F24D8"/>
    <w:rsid w:val="005F2562"/>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5A7"/>
    <w:rsid w:val="005F6D23"/>
    <w:rsid w:val="005F6DD5"/>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318"/>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35B"/>
    <w:rsid w:val="006054DC"/>
    <w:rsid w:val="006057FB"/>
    <w:rsid w:val="00605AB5"/>
    <w:rsid w:val="00605F98"/>
    <w:rsid w:val="00605FA0"/>
    <w:rsid w:val="00605FEB"/>
    <w:rsid w:val="006064DE"/>
    <w:rsid w:val="00606692"/>
    <w:rsid w:val="006068D7"/>
    <w:rsid w:val="00606926"/>
    <w:rsid w:val="00606F7E"/>
    <w:rsid w:val="00607113"/>
    <w:rsid w:val="006073D1"/>
    <w:rsid w:val="0060743C"/>
    <w:rsid w:val="006075AB"/>
    <w:rsid w:val="006078D4"/>
    <w:rsid w:val="006079D9"/>
    <w:rsid w:val="006079DE"/>
    <w:rsid w:val="00607B47"/>
    <w:rsid w:val="00607E8B"/>
    <w:rsid w:val="00607F6B"/>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4A3"/>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2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0C9"/>
    <w:rsid w:val="0062328C"/>
    <w:rsid w:val="0062363D"/>
    <w:rsid w:val="00623C58"/>
    <w:rsid w:val="00623C5D"/>
    <w:rsid w:val="00623CD1"/>
    <w:rsid w:val="00623EA0"/>
    <w:rsid w:val="00623F6A"/>
    <w:rsid w:val="00623FA7"/>
    <w:rsid w:val="0062447B"/>
    <w:rsid w:val="0062484F"/>
    <w:rsid w:val="006248AB"/>
    <w:rsid w:val="00624BF7"/>
    <w:rsid w:val="00624CEA"/>
    <w:rsid w:val="00624E5F"/>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6F25"/>
    <w:rsid w:val="006270BF"/>
    <w:rsid w:val="006270DF"/>
    <w:rsid w:val="00627356"/>
    <w:rsid w:val="006273A3"/>
    <w:rsid w:val="00627586"/>
    <w:rsid w:val="006276DB"/>
    <w:rsid w:val="0062772E"/>
    <w:rsid w:val="0062772F"/>
    <w:rsid w:val="006277CC"/>
    <w:rsid w:val="00627803"/>
    <w:rsid w:val="00627890"/>
    <w:rsid w:val="006279EC"/>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CD6"/>
    <w:rsid w:val="00635D14"/>
    <w:rsid w:val="00635E37"/>
    <w:rsid w:val="00635E7B"/>
    <w:rsid w:val="00636372"/>
    <w:rsid w:val="00636832"/>
    <w:rsid w:val="006368BE"/>
    <w:rsid w:val="00636977"/>
    <w:rsid w:val="00636AD8"/>
    <w:rsid w:val="00636AE8"/>
    <w:rsid w:val="00636C83"/>
    <w:rsid w:val="00636CE8"/>
    <w:rsid w:val="00636EC2"/>
    <w:rsid w:val="00636F8E"/>
    <w:rsid w:val="00636FA8"/>
    <w:rsid w:val="0063735C"/>
    <w:rsid w:val="006373DA"/>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8F4"/>
    <w:rsid w:val="00641ACC"/>
    <w:rsid w:val="00641C44"/>
    <w:rsid w:val="00641CE7"/>
    <w:rsid w:val="00641DBE"/>
    <w:rsid w:val="00641F00"/>
    <w:rsid w:val="00641F73"/>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69C"/>
    <w:rsid w:val="00645818"/>
    <w:rsid w:val="0064597D"/>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59A"/>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2E55"/>
    <w:rsid w:val="00653325"/>
    <w:rsid w:val="0065333D"/>
    <w:rsid w:val="006533D7"/>
    <w:rsid w:val="00653462"/>
    <w:rsid w:val="00653530"/>
    <w:rsid w:val="006536F9"/>
    <w:rsid w:val="006538D7"/>
    <w:rsid w:val="00653907"/>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5B"/>
    <w:rsid w:val="0065599D"/>
    <w:rsid w:val="00655A97"/>
    <w:rsid w:val="00655C96"/>
    <w:rsid w:val="00655D24"/>
    <w:rsid w:val="00656298"/>
    <w:rsid w:val="00656435"/>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9E"/>
    <w:rsid w:val="006574C1"/>
    <w:rsid w:val="00657536"/>
    <w:rsid w:val="0065775C"/>
    <w:rsid w:val="006578A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0FC"/>
    <w:rsid w:val="00662377"/>
    <w:rsid w:val="00662420"/>
    <w:rsid w:val="006624BD"/>
    <w:rsid w:val="00662653"/>
    <w:rsid w:val="00662655"/>
    <w:rsid w:val="006629E2"/>
    <w:rsid w:val="00662A2D"/>
    <w:rsid w:val="00662CB8"/>
    <w:rsid w:val="00662DC5"/>
    <w:rsid w:val="00662EDF"/>
    <w:rsid w:val="00663153"/>
    <w:rsid w:val="006631D6"/>
    <w:rsid w:val="006631D9"/>
    <w:rsid w:val="00663305"/>
    <w:rsid w:val="00663363"/>
    <w:rsid w:val="006634ED"/>
    <w:rsid w:val="00663599"/>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F"/>
    <w:rsid w:val="006740F1"/>
    <w:rsid w:val="0067453C"/>
    <w:rsid w:val="00674603"/>
    <w:rsid w:val="0067475E"/>
    <w:rsid w:val="0067481A"/>
    <w:rsid w:val="006749A2"/>
    <w:rsid w:val="00674A87"/>
    <w:rsid w:val="00674B90"/>
    <w:rsid w:val="00674FDE"/>
    <w:rsid w:val="006752A7"/>
    <w:rsid w:val="0067542A"/>
    <w:rsid w:val="006758F1"/>
    <w:rsid w:val="00675A0A"/>
    <w:rsid w:val="00675B6E"/>
    <w:rsid w:val="00675DA8"/>
    <w:rsid w:val="006765FF"/>
    <w:rsid w:val="00676A70"/>
    <w:rsid w:val="00676B69"/>
    <w:rsid w:val="00676D93"/>
    <w:rsid w:val="00676DC3"/>
    <w:rsid w:val="00676FDF"/>
    <w:rsid w:val="006770AA"/>
    <w:rsid w:val="00677212"/>
    <w:rsid w:val="00677466"/>
    <w:rsid w:val="00677746"/>
    <w:rsid w:val="006777F7"/>
    <w:rsid w:val="00677AE4"/>
    <w:rsid w:val="00677E1F"/>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0EE2"/>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2CB"/>
    <w:rsid w:val="00684383"/>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61"/>
    <w:rsid w:val="00686A9E"/>
    <w:rsid w:val="00686BE7"/>
    <w:rsid w:val="00686C33"/>
    <w:rsid w:val="00686D34"/>
    <w:rsid w:val="00686F33"/>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6212"/>
    <w:rsid w:val="00696285"/>
    <w:rsid w:val="006968D9"/>
    <w:rsid w:val="006969E3"/>
    <w:rsid w:val="00696A27"/>
    <w:rsid w:val="00696AA8"/>
    <w:rsid w:val="00696AF6"/>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CBF"/>
    <w:rsid w:val="006A0EF1"/>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8F2"/>
    <w:rsid w:val="006B38FC"/>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4E03"/>
    <w:rsid w:val="006C524B"/>
    <w:rsid w:val="006C56C7"/>
    <w:rsid w:val="006C5C4A"/>
    <w:rsid w:val="006C5FA0"/>
    <w:rsid w:val="006C61CC"/>
    <w:rsid w:val="006C61FE"/>
    <w:rsid w:val="006C6208"/>
    <w:rsid w:val="006C62D0"/>
    <w:rsid w:val="006C63E2"/>
    <w:rsid w:val="006C6543"/>
    <w:rsid w:val="006C6657"/>
    <w:rsid w:val="006C6A55"/>
    <w:rsid w:val="006C6B65"/>
    <w:rsid w:val="006C6CE3"/>
    <w:rsid w:val="006C6E42"/>
    <w:rsid w:val="006C6FA9"/>
    <w:rsid w:val="006C7124"/>
    <w:rsid w:val="006C73D1"/>
    <w:rsid w:val="006C73DE"/>
    <w:rsid w:val="006C747F"/>
    <w:rsid w:val="006C748D"/>
    <w:rsid w:val="006C74C4"/>
    <w:rsid w:val="006C758C"/>
    <w:rsid w:val="006C76A0"/>
    <w:rsid w:val="006C76CF"/>
    <w:rsid w:val="006C7709"/>
    <w:rsid w:val="006C7A1E"/>
    <w:rsid w:val="006C7A7E"/>
    <w:rsid w:val="006C7ACC"/>
    <w:rsid w:val="006C7D55"/>
    <w:rsid w:val="006C7E53"/>
    <w:rsid w:val="006D006C"/>
    <w:rsid w:val="006D0082"/>
    <w:rsid w:val="006D012F"/>
    <w:rsid w:val="006D029B"/>
    <w:rsid w:val="006D0353"/>
    <w:rsid w:val="006D059C"/>
    <w:rsid w:val="006D065E"/>
    <w:rsid w:val="006D06BD"/>
    <w:rsid w:val="006D0883"/>
    <w:rsid w:val="006D0A3F"/>
    <w:rsid w:val="006D0B4B"/>
    <w:rsid w:val="006D0D08"/>
    <w:rsid w:val="006D1188"/>
    <w:rsid w:val="006D12D2"/>
    <w:rsid w:val="006D12DF"/>
    <w:rsid w:val="006D181D"/>
    <w:rsid w:val="006D19F7"/>
    <w:rsid w:val="006D1D0F"/>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B98"/>
    <w:rsid w:val="006D6C5D"/>
    <w:rsid w:val="006D6FC7"/>
    <w:rsid w:val="006D7687"/>
    <w:rsid w:val="006D7DC5"/>
    <w:rsid w:val="006D7E9A"/>
    <w:rsid w:val="006D7EF5"/>
    <w:rsid w:val="006D7F1D"/>
    <w:rsid w:val="006D7F3A"/>
    <w:rsid w:val="006E0065"/>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920"/>
    <w:rsid w:val="006E1E63"/>
    <w:rsid w:val="006E208E"/>
    <w:rsid w:val="006E2180"/>
    <w:rsid w:val="006E21E4"/>
    <w:rsid w:val="006E24D0"/>
    <w:rsid w:val="006E2545"/>
    <w:rsid w:val="006E26DF"/>
    <w:rsid w:val="006E2AE7"/>
    <w:rsid w:val="006E2B20"/>
    <w:rsid w:val="006E2B7F"/>
    <w:rsid w:val="006E2BC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0"/>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2D0"/>
    <w:rsid w:val="006F6366"/>
    <w:rsid w:val="006F6403"/>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EDC"/>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2EB"/>
    <w:rsid w:val="007105DD"/>
    <w:rsid w:val="0071066D"/>
    <w:rsid w:val="007106EE"/>
    <w:rsid w:val="00710740"/>
    <w:rsid w:val="00710837"/>
    <w:rsid w:val="007109C6"/>
    <w:rsid w:val="007109C8"/>
    <w:rsid w:val="00710A2F"/>
    <w:rsid w:val="00710CA5"/>
    <w:rsid w:val="00711079"/>
    <w:rsid w:val="00711556"/>
    <w:rsid w:val="0071157F"/>
    <w:rsid w:val="007115C4"/>
    <w:rsid w:val="0071196E"/>
    <w:rsid w:val="00711A20"/>
    <w:rsid w:val="00711A56"/>
    <w:rsid w:val="00711C58"/>
    <w:rsid w:val="00711EE5"/>
    <w:rsid w:val="00711F53"/>
    <w:rsid w:val="00711F75"/>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89A"/>
    <w:rsid w:val="00714980"/>
    <w:rsid w:val="00714DC1"/>
    <w:rsid w:val="00714E5D"/>
    <w:rsid w:val="00714FBA"/>
    <w:rsid w:val="00714FD4"/>
    <w:rsid w:val="0071507A"/>
    <w:rsid w:val="0071518E"/>
    <w:rsid w:val="00715295"/>
    <w:rsid w:val="007152A4"/>
    <w:rsid w:val="00715366"/>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4DC"/>
    <w:rsid w:val="0072168B"/>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15B"/>
    <w:rsid w:val="007254F3"/>
    <w:rsid w:val="00725523"/>
    <w:rsid w:val="0072570C"/>
    <w:rsid w:val="007259E5"/>
    <w:rsid w:val="00725A64"/>
    <w:rsid w:val="00725B3C"/>
    <w:rsid w:val="00725C30"/>
    <w:rsid w:val="00725E5D"/>
    <w:rsid w:val="00725FA3"/>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1B4"/>
    <w:rsid w:val="0073023F"/>
    <w:rsid w:val="007303B1"/>
    <w:rsid w:val="007304DD"/>
    <w:rsid w:val="0073055A"/>
    <w:rsid w:val="007305A1"/>
    <w:rsid w:val="007306B4"/>
    <w:rsid w:val="00730ADF"/>
    <w:rsid w:val="00731025"/>
    <w:rsid w:val="007310C1"/>
    <w:rsid w:val="007310F2"/>
    <w:rsid w:val="007311EF"/>
    <w:rsid w:val="00731554"/>
    <w:rsid w:val="007316DF"/>
    <w:rsid w:val="00731921"/>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FB3"/>
    <w:rsid w:val="00741037"/>
    <w:rsid w:val="00741056"/>
    <w:rsid w:val="00741060"/>
    <w:rsid w:val="007410E5"/>
    <w:rsid w:val="0074126A"/>
    <w:rsid w:val="00741360"/>
    <w:rsid w:val="0074147B"/>
    <w:rsid w:val="00741594"/>
    <w:rsid w:val="0074159D"/>
    <w:rsid w:val="007415FA"/>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4AC"/>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AF"/>
    <w:rsid w:val="007474A2"/>
    <w:rsid w:val="00747689"/>
    <w:rsid w:val="00747A3D"/>
    <w:rsid w:val="00747CE1"/>
    <w:rsid w:val="00747D16"/>
    <w:rsid w:val="00747F1C"/>
    <w:rsid w:val="00747F47"/>
    <w:rsid w:val="0075000C"/>
    <w:rsid w:val="0075004D"/>
    <w:rsid w:val="007502CA"/>
    <w:rsid w:val="007503B9"/>
    <w:rsid w:val="007505AA"/>
    <w:rsid w:val="007506E8"/>
    <w:rsid w:val="0075072D"/>
    <w:rsid w:val="007509BD"/>
    <w:rsid w:val="00750C73"/>
    <w:rsid w:val="00750D82"/>
    <w:rsid w:val="00750EDE"/>
    <w:rsid w:val="00751599"/>
    <w:rsid w:val="007519CB"/>
    <w:rsid w:val="00751C64"/>
    <w:rsid w:val="00751E4B"/>
    <w:rsid w:val="00751EC4"/>
    <w:rsid w:val="00752036"/>
    <w:rsid w:val="00752254"/>
    <w:rsid w:val="0075286F"/>
    <w:rsid w:val="007528D3"/>
    <w:rsid w:val="00752912"/>
    <w:rsid w:val="00752A0C"/>
    <w:rsid w:val="00752A2D"/>
    <w:rsid w:val="00752A61"/>
    <w:rsid w:val="00752AB8"/>
    <w:rsid w:val="00752CFB"/>
    <w:rsid w:val="00752F1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79C"/>
    <w:rsid w:val="00754CAA"/>
    <w:rsid w:val="00754DCD"/>
    <w:rsid w:val="007551AC"/>
    <w:rsid w:val="007551B3"/>
    <w:rsid w:val="00755405"/>
    <w:rsid w:val="007554B2"/>
    <w:rsid w:val="00755642"/>
    <w:rsid w:val="007557C0"/>
    <w:rsid w:val="00755901"/>
    <w:rsid w:val="00755B04"/>
    <w:rsid w:val="00755D2C"/>
    <w:rsid w:val="00755DF1"/>
    <w:rsid w:val="00755FDE"/>
    <w:rsid w:val="007563A8"/>
    <w:rsid w:val="0075670E"/>
    <w:rsid w:val="0075677B"/>
    <w:rsid w:val="007568B4"/>
    <w:rsid w:val="00756B8F"/>
    <w:rsid w:val="00756C1D"/>
    <w:rsid w:val="00756EAC"/>
    <w:rsid w:val="00757445"/>
    <w:rsid w:val="00757467"/>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AFE"/>
    <w:rsid w:val="00762C9D"/>
    <w:rsid w:val="00762CCD"/>
    <w:rsid w:val="00762D78"/>
    <w:rsid w:val="00763210"/>
    <w:rsid w:val="007635C3"/>
    <w:rsid w:val="007639DA"/>
    <w:rsid w:val="00763AE8"/>
    <w:rsid w:val="00763C7B"/>
    <w:rsid w:val="00763E11"/>
    <w:rsid w:val="00763EDA"/>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060"/>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F20"/>
    <w:rsid w:val="00767F66"/>
    <w:rsid w:val="00767FC0"/>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5B9"/>
    <w:rsid w:val="007856B4"/>
    <w:rsid w:val="0078572C"/>
    <w:rsid w:val="00785739"/>
    <w:rsid w:val="007857CB"/>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2E2"/>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D24"/>
    <w:rsid w:val="007A2DBA"/>
    <w:rsid w:val="007A2E36"/>
    <w:rsid w:val="007A2F3A"/>
    <w:rsid w:val="007A3317"/>
    <w:rsid w:val="007A3420"/>
    <w:rsid w:val="007A354E"/>
    <w:rsid w:val="007A35D5"/>
    <w:rsid w:val="007A3AC7"/>
    <w:rsid w:val="007A3CB4"/>
    <w:rsid w:val="007A3E1F"/>
    <w:rsid w:val="007A3F35"/>
    <w:rsid w:val="007A4060"/>
    <w:rsid w:val="007A42BE"/>
    <w:rsid w:val="007A4492"/>
    <w:rsid w:val="007A44B2"/>
    <w:rsid w:val="007A44E7"/>
    <w:rsid w:val="007A4570"/>
    <w:rsid w:val="007A45F5"/>
    <w:rsid w:val="007A4903"/>
    <w:rsid w:val="007A4984"/>
    <w:rsid w:val="007A4999"/>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AC1"/>
    <w:rsid w:val="007B0B0A"/>
    <w:rsid w:val="007B0E50"/>
    <w:rsid w:val="007B0E59"/>
    <w:rsid w:val="007B0E8C"/>
    <w:rsid w:val="007B0F35"/>
    <w:rsid w:val="007B1180"/>
    <w:rsid w:val="007B1294"/>
    <w:rsid w:val="007B135F"/>
    <w:rsid w:val="007B137B"/>
    <w:rsid w:val="007B15AF"/>
    <w:rsid w:val="007B15FA"/>
    <w:rsid w:val="007B167B"/>
    <w:rsid w:val="007B16B7"/>
    <w:rsid w:val="007B1A94"/>
    <w:rsid w:val="007B1C93"/>
    <w:rsid w:val="007B2187"/>
    <w:rsid w:val="007B2209"/>
    <w:rsid w:val="007B2463"/>
    <w:rsid w:val="007B246E"/>
    <w:rsid w:val="007B2610"/>
    <w:rsid w:val="007B275C"/>
    <w:rsid w:val="007B2C94"/>
    <w:rsid w:val="007B2EA7"/>
    <w:rsid w:val="007B3022"/>
    <w:rsid w:val="007B30C6"/>
    <w:rsid w:val="007B3116"/>
    <w:rsid w:val="007B32F9"/>
    <w:rsid w:val="007B3408"/>
    <w:rsid w:val="007B343F"/>
    <w:rsid w:val="007B345F"/>
    <w:rsid w:val="007B35B6"/>
    <w:rsid w:val="007B362F"/>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4B8"/>
    <w:rsid w:val="007B5649"/>
    <w:rsid w:val="007B583A"/>
    <w:rsid w:val="007B5967"/>
    <w:rsid w:val="007B5C8F"/>
    <w:rsid w:val="007B5CF5"/>
    <w:rsid w:val="007B5DA7"/>
    <w:rsid w:val="007B5EFF"/>
    <w:rsid w:val="007B6720"/>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6BD"/>
    <w:rsid w:val="007C0B3C"/>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56C"/>
    <w:rsid w:val="007C4725"/>
    <w:rsid w:val="007C4A11"/>
    <w:rsid w:val="007C4A9E"/>
    <w:rsid w:val="007C4AA8"/>
    <w:rsid w:val="007C4AC7"/>
    <w:rsid w:val="007C4C1A"/>
    <w:rsid w:val="007C4DE5"/>
    <w:rsid w:val="007C4F01"/>
    <w:rsid w:val="007C4F48"/>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07"/>
    <w:rsid w:val="007D4163"/>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E93"/>
    <w:rsid w:val="007D6F86"/>
    <w:rsid w:val="007D7072"/>
    <w:rsid w:val="007D72BB"/>
    <w:rsid w:val="007D73D9"/>
    <w:rsid w:val="007D75C2"/>
    <w:rsid w:val="007D76AF"/>
    <w:rsid w:val="007D76E8"/>
    <w:rsid w:val="007D7731"/>
    <w:rsid w:val="007D79E8"/>
    <w:rsid w:val="007D7BAC"/>
    <w:rsid w:val="007D7EEA"/>
    <w:rsid w:val="007E0392"/>
    <w:rsid w:val="007E06D6"/>
    <w:rsid w:val="007E0862"/>
    <w:rsid w:val="007E09A3"/>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7C4"/>
    <w:rsid w:val="007E4B12"/>
    <w:rsid w:val="007E4BDD"/>
    <w:rsid w:val="007E543E"/>
    <w:rsid w:val="007E54A1"/>
    <w:rsid w:val="007E5688"/>
    <w:rsid w:val="007E5872"/>
    <w:rsid w:val="007E5C17"/>
    <w:rsid w:val="007E62EE"/>
    <w:rsid w:val="007E6708"/>
    <w:rsid w:val="007E687E"/>
    <w:rsid w:val="007E6913"/>
    <w:rsid w:val="007E6A1A"/>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9BF"/>
    <w:rsid w:val="007F0A1F"/>
    <w:rsid w:val="007F0AFF"/>
    <w:rsid w:val="007F0D30"/>
    <w:rsid w:val="007F0E6B"/>
    <w:rsid w:val="007F0FBE"/>
    <w:rsid w:val="007F0FFD"/>
    <w:rsid w:val="007F1151"/>
    <w:rsid w:val="007F11E8"/>
    <w:rsid w:val="007F120E"/>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1081"/>
    <w:rsid w:val="008014DA"/>
    <w:rsid w:val="0080158C"/>
    <w:rsid w:val="00801ABA"/>
    <w:rsid w:val="00801B02"/>
    <w:rsid w:val="00801B60"/>
    <w:rsid w:val="00801BBF"/>
    <w:rsid w:val="00801D06"/>
    <w:rsid w:val="00801D85"/>
    <w:rsid w:val="00801E46"/>
    <w:rsid w:val="00802086"/>
    <w:rsid w:val="00802215"/>
    <w:rsid w:val="008022D3"/>
    <w:rsid w:val="008027D2"/>
    <w:rsid w:val="008027FE"/>
    <w:rsid w:val="00802A08"/>
    <w:rsid w:val="00802FEF"/>
    <w:rsid w:val="00803155"/>
    <w:rsid w:val="00803517"/>
    <w:rsid w:val="0080367D"/>
    <w:rsid w:val="00803820"/>
    <w:rsid w:val="00803910"/>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F2D"/>
    <w:rsid w:val="00805FA8"/>
    <w:rsid w:val="00806201"/>
    <w:rsid w:val="008064EC"/>
    <w:rsid w:val="0080659F"/>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5F"/>
    <w:rsid w:val="008144ED"/>
    <w:rsid w:val="00814511"/>
    <w:rsid w:val="00814555"/>
    <w:rsid w:val="00814870"/>
    <w:rsid w:val="008148E3"/>
    <w:rsid w:val="00814910"/>
    <w:rsid w:val="00814922"/>
    <w:rsid w:val="008149BF"/>
    <w:rsid w:val="00814C8C"/>
    <w:rsid w:val="00814D7F"/>
    <w:rsid w:val="00814DD0"/>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26A"/>
    <w:rsid w:val="008175CB"/>
    <w:rsid w:val="0081773D"/>
    <w:rsid w:val="0081794D"/>
    <w:rsid w:val="00817AB8"/>
    <w:rsid w:val="00817DFB"/>
    <w:rsid w:val="00817E59"/>
    <w:rsid w:val="008204D1"/>
    <w:rsid w:val="00820669"/>
    <w:rsid w:val="00820689"/>
    <w:rsid w:val="008207A2"/>
    <w:rsid w:val="008207C9"/>
    <w:rsid w:val="00820861"/>
    <w:rsid w:val="00820AB0"/>
    <w:rsid w:val="00820D40"/>
    <w:rsid w:val="00820FD5"/>
    <w:rsid w:val="00821290"/>
    <w:rsid w:val="0082158C"/>
    <w:rsid w:val="00821799"/>
    <w:rsid w:val="00821825"/>
    <w:rsid w:val="00821832"/>
    <w:rsid w:val="00821CAD"/>
    <w:rsid w:val="00821D6C"/>
    <w:rsid w:val="0082206F"/>
    <w:rsid w:val="008220FE"/>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3BB"/>
    <w:rsid w:val="0083398B"/>
    <w:rsid w:val="00833C0B"/>
    <w:rsid w:val="00833C83"/>
    <w:rsid w:val="00833C89"/>
    <w:rsid w:val="00833EBE"/>
    <w:rsid w:val="00833F91"/>
    <w:rsid w:val="00833FC7"/>
    <w:rsid w:val="008341DD"/>
    <w:rsid w:val="00834247"/>
    <w:rsid w:val="00834319"/>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439"/>
    <w:rsid w:val="0084167D"/>
    <w:rsid w:val="008416CE"/>
    <w:rsid w:val="00841786"/>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54C"/>
    <w:rsid w:val="00845262"/>
    <w:rsid w:val="00845333"/>
    <w:rsid w:val="008458CE"/>
    <w:rsid w:val="00845E0F"/>
    <w:rsid w:val="008465FD"/>
    <w:rsid w:val="0084664D"/>
    <w:rsid w:val="008467ED"/>
    <w:rsid w:val="00846B91"/>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C9E"/>
    <w:rsid w:val="00856D43"/>
    <w:rsid w:val="00856E78"/>
    <w:rsid w:val="00856EC8"/>
    <w:rsid w:val="008570A6"/>
    <w:rsid w:val="00857180"/>
    <w:rsid w:val="008571AE"/>
    <w:rsid w:val="008575FC"/>
    <w:rsid w:val="00857638"/>
    <w:rsid w:val="008576A7"/>
    <w:rsid w:val="00857A05"/>
    <w:rsid w:val="00857C0F"/>
    <w:rsid w:val="00857C23"/>
    <w:rsid w:val="00857D4C"/>
    <w:rsid w:val="00857E7A"/>
    <w:rsid w:val="00857F0D"/>
    <w:rsid w:val="00860066"/>
    <w:rsid w:val="008600C2"/>
    <w:rsid w:val="008603DA"/>
    <w:rsid w:val="00860495"/>
    <w:rsid w:val="00860497"/>
    <w:rsid w:val="00860684"/>
    <w:rsid w:val="00860790"/>
    <w:rsid w:val="00860FD3"/>
    <w:rsid w:val="008611BD"/>
    <w:rsid w:val="00861543"/>
    <w:rsid w:val="008616B9"/>
    <w:rsid w:val="008616E2"/>
    <w:rsid w:val="00861A44"/>
    <w:rsid w:val="00861D2D"/>
    <w:rsid w:val="00861D8F"/>
    <w:rsid w:val="008622AC"/>
    <w:rsid w:val="00862373"/>
    <w:rsid w:val="00862619"/>
    <w:rsid w:val="008626D5"/>
    <w:rsid w:val="00862705"/>
    <w:rsid w:val="0086270A"/>
    <w:rsid w:val="0086280D"/>
    <w:rsid w:val="00862B31"/>
    <w:rsid w:val="00862CCE"/>
    <w:rsid w:val="00863025"/>
    <w:rsid w:val="00863076"/>
    <w:rsid w:val="008630EB"/>
    <w:rsid w:val="008634B8"/>
    <w:rsid w:val="0086356A"/>
    <w:rsid w:val="0086373B"/>
    <w:rsid w:val="008638D8"/>
    <w:rsid w:val="00863A13"/>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7004D"/>
    <w:rsid w:val="00870203"/>
    <w:rsid w:val="00870218"/>
    <w:rsid w:val="0087047D"/>
    <w:rsid w:val="008705A9"/>
    <w:rsid w:val="0087063E"/>
    <w:rsid w:val="0087079C"/>
    <w:rsid w:val="008708E6"/>
    <w:rsid w:val="008708FA"/>
    <w:rsid w:val="0087091B"/>
    <w:rsid w:val="0087092F"/>
    <w:rsid w:val="00870AE2"/>
    <w:rsid w:val="00870BFB"/>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C"/>
    <w:rsid w:val="008756ED"/>
    <w:rsid w:val="00875748"/>
    <w:rsid w:val="0087580E"/>
    <w:rsid w:val="0087594E"/>
    <w:rsid w:val="00875F95"/>
    <w:rsid w:val="00876075"/>
    <w:rsid w:val="008762CC"/>
    <w:rsid w:val="00876435"/>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516"/>
    <w:rsid w:val="008777B8"/>
    <w:rsid w:val="00877A52"/>
    <w:rsid w:val="00877CBB"/>
    <w:rsid w:val="00877D64"/>
    <w:rsid w:val="00877DC6"/>
    <w:rsid w:val="0088010D"/>
    <w:rsid w:val="00880690"/>
    <w:rsid w:val="00880714"/>
    <w:rsid w:val="00880840"/>
    <w:rsid w:val="008809A6"/>
    <w:rsid w:val="00880D5B"/>
    <w:rsid w:val="00881786"/>
    <w:rsid w:val="0088179C"/>
    <w:rsid w:val="008817AD"/>
    <w:rsid w:val="0088193D"/>
    <w:rsid w:val="00881A01"/>
    <w:rsid w:val="00881A9B"/>
    <w:rsid w:val="00881BC8"/>
    <w:rsid w:val="00882377"/>
    <w:rsid w:val="008823AB"/>
    <w:rsid w:val="0088264B"/>
    <w:rsid w:val="0088289F"/>
    <w:rsid w:val="00882D01"/>
    <w:rsid w:val="00882E2C"/>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7C"/>
    <w:rsid w:val="00892580"/>
    <w:rsid w:val="00892667"/>
    <w:rsid w:val="00892698"/>
    <w:rsid w:val="00892701"/>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F14"/>
    <w:rsid w:val="008A0006"/>
    <w:rsid w:val="008A0188"/>
    <w:rsid w:val="008A03CC"/>
    <w:rsid w:val="008A0411"/>
    <w:rsid w:val="008A04C9"/>
    <w:rsid w:val="008A05AF"/>
    <w:rsid w:val="008A07B6"/>
    <w:rsid w:val="008A0A70"/>
    <w:rsid w:val="008A0D8F"/>
    <w:rsid w:val="008A10F1"/>
    <w:rsid w:val="008A11EC"/>
    <w:rsid w:val="008A141A"/>
    <w:rsid w:val="008A150D"/>
    <w:rsid w:val="008A1542"/>
    <w:rsid w:val="008A1734"/>
    <w:rsid w:val="008A1994"/>
    <w:rsid w:val="008A1B5F"/>
    <w:rsid w:val="008A1C5D"/>
    <w:rsid w:val="008A1E66"/>
    <w:rsid w:val="008A20C3"/>
    <w:rsid w:val="008A2100"/>
    <w:rsid w:val="008A21FA"/>
    <w:rsid w:val="008A23C2"/>
    <w:rsid w:val="008A2B32"/>
    <w:rsid w:val="008A2DAB"/>
    <w:rsid w:val="008A3158"/>
    <w:rsid w:val="008A3373"/>
    <w:rsid w:val="008A38E4"/>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10C"/>
    <w:rsid w:val="008B1268"/>
    <w:rsid w:val="008B12BA"/>
    <w:rsid w:val="008B1384"/>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27B"/>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B2D"/>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D1"/>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1D7"/>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72D6"/>
    <w:rsid w:val="008C7300"/>
    <w:rsid w:val="008C73ED"/>
    <w:rsid w:val="008C7568"/>
    <w:rsid w:val="008C75CF"/>
    <w:rsid w:val="008C7645"/>
    <w:rsid w:val="008C779C"/>
    <w:rsid w:val="008C78EC"/>
    <w:rsid w:val="008C7D0D"/>
    <w:rsid w:val="008C7E9B"/>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4065"/>
    <w:rsid w:val="008D4687"/>
    <w:rsid w:val="008D4706"/>
    <w:rsid w:val="008D4A1A"/>
    <w:rsid w:val="008D4E38"/>
    <w:rsid w:val="008D51FA"/>
    <w:rsid w:val="008D54BC"/>
    <w:rsid w:val="008D54D3"/>
    <w:rsid w:val="008D5609"/>
    <w:rsid w:val="008D56A8"/>
    <w:rsid w:val="008D5A0D"/>
    <w:rsid w:val="008D5BE1"/>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49C"/>
    <w:rsid w:val="008D787D"/>
    <w:rsid w:val="008D7A2A"/>
    <w:rsid w:val="008D7A2D"/>
    <w:rsid w:val="008D7DD7"/>
    <w:rsid w:val="008D7E31"/>
    <w:rsid w:val="008D7E8B"/>
    <w:rsid w:val="008D7EEB"/>
    <w:rsid w:val="008E01FC"/>
    <w:rsid w:val="008E0311"/>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655"/>
    <w:rsid w:val="008E1720"/>
    <w:rsid w:val="008E189B"/>
    <w:rsid w:val="008E1987"/>
    <w:rsid w:val="008E1AA0"/>
    <w:rsid w:val="008E1D1B"/>
    <w:rsid w:val="008E21C5"/>
    <w:rsid w:val="008E22D1"/>
    <w:rsid w:val="008E2301"/>
    <w:rsid w:val="008E25A2"/>
    <w:rsid w:val="008E2C76"/>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4EE6"/>
    <w:rsid w:val="008E51A6"/>
    <w:rsid w:val="008E520E"/>
    <w:rsid w:val="008E54F4"/>
    <w:rsid w:val="008E553F"/>
    <w:rsid w:val="008E5745"/>
    <w:rsid w:val="008E5C58"/>
    <w:rsid w:val="008E5DEF"/>
    <w:rsid w:val="008E5E35"/>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38C"/>
    <w:rsid w:val="008F2649"/>
    <w:rsid w:val="008F2981"/>
    <w:rsid w:val="008F29DD"/>
    <w:rsid w:val="008F2B18"/>
    <w:rsid w:val="008F2E09"/>
    <w:rsid w:val="008F2E96"/>
    <w:rsid w:val="008F316F"/>
    <w:rsid w:val="008F3218"/>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5EB0"/>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0F7"/>
    <w:rsid w:val="00901134"/>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F0"/>
    <w:rsid w:val="009032B5"/>
    <w:rsid w:val="009032CB"/>
    <w:rsid w:val="009032EB"/>
    <w:rsid w:val="009034D7"/>
    <w:rsid w:val="0090355B"/>
    <w:rsid w:val="009035C5"/>
    <w:rsid w:val="00903654"/>
    <w:rsid w:val="0090392B"/>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5EFA"/>
    <w:rsid w:val="009068B2"/>
    <w:rsid w:val="00906B1A"/>
    <w:rsid w:val="00906C2B"/>
    <w:rsid w:val="0090710A"/>
    <w:rsid w:val="009071C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47C"/>
    <w:rsid w:val="00911732"/>
    <w:rsid w:val="009118A8"/>
    <w:rsid w:val="009118F9"/>
    <w:rsid w:val="009119BE"/>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DE3"/>
    <w:rsid w:val="00915F90"/>
    <w:rsid w:val="00916168"/>
    <w:rsid w:val="009161D8"/>
    <w:rsid w:val="0091646D"/>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92E"/>
    <w:rsid w:val="0091793D"/>
    <w:rsid w:val="00917BB0"/>
    <w:rsid w:val="00917C4A"/>
    <w:rsid w:val="00917C96"/>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506E"/>
    <w:rsid w:val="0092516E"/>
    <w:rsid w:val="00925301"/>
    <w:rsid w:val="00925900"/>
    <w:rsid w:val="009259ED"/>
    <w:rsid w:val="00925A50"/>
    <w:rsid w:val="00925C2B"/>
    <w:rsid w:val="00925F9B"/>
    <w:rsid w:val="00925FE7"/>
    <w:rsid w:val="00926114"/>
    <w:rsid w:val="009264BE"/>
    <w:rsid w:val="00926678"/>
    <w:rsid w:val="00926900"/>
    <w:rsid w:val="0092693F"/>
    <w:rsid w:val="00926A40"/>
    <w:rsid w:val="00926CD6"/>
    <w:rsid w:val="00926EE4"/>
    <w:rsid w:val="00927176"/>
    <w:rsid w:val="009273CD"/>
    <w:rsid w:val="00927437"/>
    <w:rsid w:val="0092759B"/>
    <w:rsid w:val="00927724"/>
    <w:rsid w:val="00927779"/>
    <w:rsid w:val="0092785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0FA4"/>
    <w:rsid w:val="00931573"/>
    <w:rsid w:val="009316AC"/>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552"/>
    <w:rsid w:val="009415E7"/>
    <w:rsid w:val="00941804"/>
    <w:rsid w:val="00941B0D"/>
    <w:rsid w:val="00941B61"/>
    <w:rsid w:val="00941C37"/>
    <w:rsid w:val="00941CBA"/>
    <w:rsid w:val="00941D26"/>
    <w:rsid w:val="00941DA6"/>
    <w:rsid w:val="00941FA0"/>
    <w:rsid w:val="009421B1"/>
    <w:rsid w:val="009421CA"/>
    <w:rsid w:val="009424E7"/>
    <w:rsid w:val="009425AA"/>
    <w:rsid w:val="009425CC"/>
    <w:rsid w:val="009425E4"/>
    <w:rsid w:val="0094260A"/>
    <w:rsid w:val="009426AA"/>
    <w:rsid w:val="0094273E"/>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FF"/>
    <w:rsid w:val="00945547"/>
    <w:rsid w:val="0094556D"/>
    <w:rsid w:val="009456BC"/>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C00"/>
    <w:rsid w:val="00952D07"/>
    <w:rsid w:val="00952DFC"/>
    <w:rsid w:val="009532B9"/>
    <w:rsid w:val="00953334"/>
    <w:rsid w:val="00953480"/>
    <w:rsid w:val="00953AE8"/>
    <w:rsid w:val="00953B13"/>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C83"/>
    <w:rsid w:val="00955D9F"/>
    <w:rsid w:val="00955EC7"/>
    <w:rsid w:val="009561A9"/>
    <w:rsid w:val="0095623F"/>
    <w:rsid w:val="009563DE"/>
    <w:rsid w:val="00956432"/>
    <w:rsid w:val="00956448"/>
    <w:rsid w:val="009564A4"/>
    <w:rsid w:val="009568A6"/>
    <w:rsid w:val="00956B99"/>
    <w:rsid w:val="00956F3A"/>
    <w:rsid w:val="00956FE7"/>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58"/>
    <w:rsid w:val="00966E9C"/>
    <w:rsid w:val="009670CA"/>
    <w:rsid w:val="00967109"/>
    <w:rsid w:val="00967305"/>
    <w:rsid w:val="00967426"/>
    <w:rsid w:val="0096766D"/>
    <w:rsid w:val="009678D1"/>
    <w:rsid w:val="009678F5"/>
    <w:rsid w:val="00967BBC"/>
    <w:rsid w:val="00967F2C"/>
    <w:rsid w:val="00970311"/>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61"/>
    <w:rsid w:val="00974FA3"/>
    <w:rsid w:val="00975142"/>
    <w:rsid w:val="00975356"/>
    <w:rsid w:val="009756EE"/>
    <w:rsid w:val="009757D7"/>
    <w:rsid w:val="009757F8"/>
    <w:rsid w:val="00975AF3"/>
    <w:rsid w:val="00975E64"/>
    <w:rsid w:val="00975E6F"/>
    <w:rsid w:val="0097605F"/>
    <w:rsid w:val="009764D3"/>
    <w:rsid w:val="009766C9"/>
    <w:rsid w:val="00976B5B"/>
    <w:rsid w:val="00976BA0"/>
    <w:rsid w:val="00976DAE"/>
    <w:rsid w:val="00976FE2"/>
    <w:rsid w:val="0097706C"/>
    <w:rsid w:val="009770B6"/>
    <w:rsid w:val="009772D9"/>
    <w:rsid w:val="0097753E"/>
    <w:rsid w:val="0097770B"/>
    <w:rsid w:val="0097787C"/>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627"/>
    <w:rsid w:val="009816DA"/>
    <w:rsid w:val="009817AE"/>
    <w:rsid w:val="00981A59"/>
    <w:rsid w:val="00981B7A"/>
    <w:rsid w:val="00981D25"/>
    <w:rsid w:val="00981F2A"/>
    <w:rsid w:val="00982124"/>
    <w:rsid w:val="0098280D"/>
    <w:rsid w:val="00982846"/>
    <w:rsid w:val="00982B90"/>
    <w:rsid w:val="00982E36"/>
    <w:rsid w:val="00982FC1"/>
    <w:rsid w:val="00983086"/>
    <w:rsid w:val="00983167"/>
    <w:rsid w:val="009832BA"/>
    <w:rsid w:val="00983485"/>
    <w:rsid w:val="009834FB"/>
    <w:rsid w:val="00983515"/>
    <w:rsid w:val="009835BA"/>
    <w:rsid w:val="00983665"/>
    <w:rsid w:val="009838E1"/>
    <w:rsid w:val="00983B05"/>
    <w:rsid w:val="00983B2D"/>
    <w:rsid w:val="00983BA2"/>
    <w:rsid w:val="00983BDA"/>
    <w:rsid w:val="00983E2D"/>
    <w:rsid w:val="00984264"/>
    <w:rsid w:val="009843C8"/>
    <w:rsid w:val="009844E2"/>
    <w:rsid w:val="00984C22"/>
    <w:rsid w:val="00984C2D"/>
    <w:rsid w:val="00984F3E"/>
    <w:rsid w:val="0098559C"/>
    <w:rsid w:val="009855CA"/>
    <w:rsid w:val="0098561C"/>
    <w:rsid w:val="00985776"/>
    <w:rsid w:val="0098588E"/>
    <w:rsid w:val="009859AE"/>
    <w:rsid w:val="00985C50"/>
    <w:rsid w:val="00985DB1"/>
    <w:rsid w:val="00985DB5"/>
    <w:rsid w:val="0098604F"/>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8B7"/>
    <w:rsid w:val="009878F1"/>
    <w:rsid w:val="00987C81"/>
    <w:rsid w:val="00987E04"/>
    <w:rsid w:val="00987E37"/>
    <w:rsid w:val="00987F4F"/>
    <w:rsid w:val="009900E4"/>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5B7"/>
    <w:rsid w:val="009935D8"/>
    <w:rsid w:val="009937F9"/>
    <w:rsid w:val="009939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96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686"/>
    <w:rsid w:val="009A4692"/>
    <w:rsid w:val="009A46E5"/>
    <w:rsid w:val="009A4737"/>
    <w:rsid w:val="009A4A80"/>
    <w:rsid w:val="009A4A83"/>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B02"/>
    <w:rsid w:val="009B3B31"/>
    <w:rsid w:val="009B3D69"/>
    <w:rsid w:val="009B42A4"/>
    <w:rsid w:val="009B4A56"/>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C04"/>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2E05"/>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87A"/>
    <w:rsid w:val="009C5925"/>
    <w:rsid w:val="009C5AA7"/>
    <w:rsid w:val="009C5EB4"/>
    <w:rsid w:val="009C5EDF"/>
    <w:rsid w:val="009C5FA0"/>
    <w:rsid w:val="009C6208"/>
    <w:rsid w:val="009C63D6"/>
    <w:rsid w:val="009C64CD"/>
    <w:rsid w:val="009C6572"/>
    <w:rsid w:val="009C66AC"/>
    <w:rsid w:val="009C6E50"/>
    <w:rsid w:val="009C6E54"/>
    <w:rsid w:val="009C6EB8"/>
    <w:rsid w:val="009C70BA"/>
    <w:rsid w:val="009C70DC"/>
    <w:rsid w:val="009C710C"/>
    <w:rsid w:val="009C71D4"/>
    <w:rsid w:val="009C71E4"/>
    <w:rsid w:val="009C7212"/>
    <w:rsid w:val="009C724D"/>
    <w:rsid w:val="009C7474"/>
    <w:rsid w:val="009C7485"/>
    <w:rsid w:val="009C755F"/>
    <w:rsid w:val="009C7804"/>
    <w:rsid w:val="009C7852"/>
    <w:rsid w:val="009C7A8A"/>
    <w:rsid w:val="009C7C16"/>
    <w:rsid w:val="009C7E9A"/>
    <w:rsid w:val="009D0408"/>
    <w:rsid w:val="009D0438"/>
    <w:rsid w:val="009D0574"/>
    <w:rsid w:val="009D0B12"/>
    <w:rsid w:val="009D0B7C"/>
    <w:rsid w:val="009D0C73"/>
    <w:rsid w:val="009D119A"/>
    <w:rsid w:val="009D12F6"/>
    <w:rsid w:val="009D1498"/>
    <w:rsid w:val="009D15FE"/>
    <w:rsid w:val="009D1B04"/>
    <w:rsid w:val="009D1B62"/>
    <w:rsid w:val="009D1DCB"/>
    <w:rsid w:val="009D20C1"/>
    <w:rsid w:val="009D20E9"/>
    <w:rsid w:val="009D2457"/>
    <w:rsid w:val="009D245C"/>
    <w:rsid w:val="009D25F7"/>
    <w:rsid w:val="009D28AF"/>
    <w:rsid w:val="009D2956"/>
    <w:rsid w:val="009D2B35"/>
    <w:rsid w:val="009D2BDE"/>
    <w:rsid w:val="009D2C7A"/>
    <w:rsid w:val="009D2D1D"/>
    <w:rsid w:val="009D2F61"/>
    <w:rsid w:val="009D3025"/>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5"/>
    <w:rsid w:val="009D69DE"/>
    <w:rsid w:val="009D6D61"/>
    <w:rsid w:val="009D6DEC"/>
    <w:rsid w:val="009D7066"/>
    <w:rsid w:val="009D7125"/>
    <w:rsid w:val="009D7370"/>
    <w:rsid w:val="009D74B0"/>
    <w:rsid w:val="009D7711"/>
    <w:rsid w:val="009D77C0"/>
    <w:rsid w:val="009D7893"/>
    <w:rsid w:val="009D796B"/>
    <w:rsid w:val="009D7B8A"/>
    <w:rsid w:val="009D7E82"/>
    <w:rsid w:val="009E0096"/>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6F1"/>
    <w:rsid w:val="009E48CD"/>
    <w:rsid w:val="009E4BD1"/>
    <w:rsid w:val="009E4F45"/>
    <w:rsid w:val="009E4F88"/>
    <w:rsid w:val="009E5002"/>
    <w:rsid w:val="009E51DD"/>
    <w:rsid w:val="009E5207"/>
    <w:rsid w:val="009E542B"/>
    <w:rsid w:val="009E5532"/>
    <w:rsid w:val="009E55D6"/>
    <w:rsid w:val="009E5645"/>
    <w:rsid w:val="009E5663"/>
    <w:rsid w:val="009E57C7"/>
    <w:rsid w:val="009E5E6E"/>
    <w:rsid w:val="009E5F18"/>
    <w:rsid w:val="009E6BC6"/>
    <w:rsid w:val="009E6C00"/>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ADE"/>
    <w:rsid w:val="009F0B73"/>
    <w:rsid w:val="009F0E1E"/>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4DA3"/>
    <w:rsid w:val="009F50B1"/>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AC"/>
    <w:rsid w:val="009F74B5"/>
    <w:rsid w:val="009F75A6"/>
    <w:rsid w:val="009F7812"/>
    <w:rsid w:val="009F7AD6"/>
    <w:rsid w:val="009F7C05"/>
    <w:rsid w:val="009F7CDC"/>
    <w:rsid w:val="009F7F28"/>
    <w:rsid w:val="009F7F91"/>
    <w:rsid w:val="00A00535"/>
    <w:rsid w:val="00A0057C"/>
    <w:rsid w:val="00A0059D"/>
    <w:rsid w:val="00A007DD"/>
    <w:rsid w:val="00A009C4"/>
    <w:rsid w:val="00A009E2"/>
    <w:rsid w:val="00A01078"/>
    <w:rsid w:val="00A0111F"/>
    <w:rsid w:val="00A011FA"/>
    <w:rsid w:val="00A012B5"/>
    <w:rsid w:val="00A0133B"/>
    <w:rsid w:val="00A013BA"/>
    <w:rsid w:val="00A01490"/>
    <w:rsid w:val="00A016F9"/>
    <w:rsid w:val="00A01A5F"/>
    <w:rsid w:val="00A01BCA"/>
    <w:rsid w:val="00A01BFF"/>
    <w:rsid w:val="00A01EA9"/>
    <w:rsid w:val="00A01F0D"/>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316"/>
    <w:rsid w:val="00A055A7"/>
    <w:rsid w:val="00A05702"/>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2CE"/>
    <w:rsid w:val="00A14487"/>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B6D"/>
    <w:rsid w:val="00A17E74"/>
    <w:rsid w:val="00A20025"/>
    <w:rsid w:val="00A204D3"/>
    <w:rsid w:val="00A2089C"/>
    <w:rsid w:val="00A208B8"/>
    <w:rsid w:val="00A20955"/>
    <w:rsid w:val="00A209C2"/>
    <w:rsid w:val="00A20C31"/>
    <w:rsid w:val="00A20D11"/>
    <w:rsid w:val="00A20D2E"/>
    <w:rsid w:val="00A20EE3"/>
    <w:rsid w:val="00A216AC"/>
    <w:rsid w:val="00A21741"/>
    <w:rsid w:val="00A21B43"/>
    <w:rsid w:val="00A21C30"/>
    <w:rsid w:val="00A21CA7"/>
    <w:rsid w:val="00A21E12"/>
    <w:rsid w:val="00A21EDB"/>
    <w:rsid w:val="00A21FB9"/>
    <w:rsid w:val="00A22069"/>
    <w:rsid w:val="00A22218"/>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4ECA"/>
    <w:rsid w:val="00A251E7"/>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206A"/>
    <w:rsid w:val="00A322C3"/>
    <w:rsid w:val="00A32AD1"/>
    <w:rsid w:val="00A32F9B"/>
    <w:rsid w:val="00A33246"/>
    <w:rsid w:val="00A3329D"/>
    <w:rsid w:val="00A33388"/>
    <w:rsid w:val="00A333AF"/>
    <w:rsid w:val="00A334BD"/>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DC6"/>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DEB"/>
    <w:rsid w:val="00A40FC0"/>
    <w:rsid w:val="00A413AC"/>
    <w:rsid w:val="00A41423"/>
    <w:rsid w:val="00A41471"/>
    <w:rsid w:val="00A418C4"/>
    <w:rsid w:val="00A41937"/>
    <w:rsid w:val="00A41957"/>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61"/>
    <w:rsid w:val="00A449F5"/>
    <w:rsid w:val="00A44AA1"/>
    <w:rsid w:val="00A44BC9"/>
    <w:rsid w:val="00A44CF1"/>
    <w:rsid w:val="00A44F34"/>
    <w:rsid w:val="00A450C5"/>
    <w:rsid w:val="00A45477"/>
    <w:rsid w:val="00A45996"/>
    <w:rsid w:val="00A45BA7"/>
    <w:rsid w:val="00A45E83"/>
    <w:rsid w:val="00A45EBE"/>
    <w:rsid w:val="00A4609C"/>
    <w:rsid w:val="00A46543"/>
    <w:rsid w:val="00A46562"/>
    <w:rsid w:val="00A46638"/>
    <w:rsid w:val="00A46773"/>
    <w:rsid w:val="00A46784"/>
    <w:rsid w:val="00A468D6"/>
    <w:rsid w:val="00A46920"/>
    <w:rsid w:val="00A46A25"/>
    <w:rsid w:val="00A46ABC"/>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AB6"/>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649"/>
    <w:rsid w:val="00A54E67"/>
    <w:rsid w:val="00A54E8D"/>
    <w:rsid w:val="00A54FF3"/>
    <w:rsid w:val="00A55128"/>
    <w:rsid w:val="00A554DD"/>
    <w:rsid w:val="00A55588"/>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D78"/>
    <w:rsid w:val="00A61DAC"/>
    <w:rsid w:val="00A61DB2"/>
    <w:rsid w:val="00A61FBB"/>
    <w:rsid w:val="00A61FDC"/>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958"/>
    <w:rsid w:val="00A63C72"/>
    <w:rsid w:val="00A63DFA"/>
    <w:rsid w:val="00A63E58"/>
    <w:rsid w:val="00A63F43"/>
    <w:rsid w:val="00A645A1"/>
    <w:rsid w:val="00A64730"/>
    <w:rsid w:val="00A647FB"/>
    <w:rsid w:val="00A64839"/>
    <w:rsid w:val="00A648B6"/>
    <w:rsid w:val="00A648F1"/>
    <w:rsid w:val="00A64A17"/>
    <w:rsid w:val="00A64D99"/>
    <w:rsid w:val="00A64F6B"/>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432"/>
    <w:rsid w:val="00A70963"/>
    <w:rsid w:val="00A71033"/>
    <w:rsid w:val="00A7112F"/>
    <w:rsid w:val="00A711B8"/>
    <w:rsid w:val="00A713CD"/>
    <w:rsid w:val="00A715AE"/>
    <w:rsid w:val="00A718AD"/>
    <w:rsid w:val="00A71B9D"/>
    <w:rsid w:val="00A71D53"/>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781"/>
    <w:rsid w:val="00A8096A"/>
    <w:rsid w:val="00A80A00"/>
    <w:rsid w:val="00A80B26"/>
    <w:rsid w:val="00A80DA1"/>
    <w:rsid w:val="00A80FA1"/>
    <w:rsid w:val="00A810EC"/>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D5B"/>
    <w:rsid w:val="00A83E60"/>
    <w:rsid w:val="00A83E7D"/>
    <w:rsid w:val="00A83EB5"/>
    <w:rsid w:val="00A83ED4"/>
    <w:rsid w:val="00A84078"/>
    <w:rsid w:val="00A840CC"/>
    <w:rsid w:val="00A84104"/>
    <w:rsid w:val="00A841B8"/>
    <w:rsid w:val="00A842FD"/>
    <w:rsid w:val="00A843A2"/>
    <w:rsid w:val="00A843F3"/>
    <w:rsid w:val="00A845C4"/>
    <w:rsid w:val="00A846B1"/>
    <w:rsid w:val="00A848B7"/>
    <w:rsid w:val="00A849D6"/>
    <w:rsid w:val="00A84A33"/>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FBB"/>
    <w:rsid w:val="00A93079"/>
    <w:rsid w:val="00A93176"/>
    <w:rsid w:val="00A9322C"/>
    <w:rsid w:val="00A934D0"/>
    <w:rsid w:val="00A934DB"/>
    <w:rsid w:val="00A93651"/>
    <w:rsid w:val="00A936A3"/>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E5"/>
    <w:rsid w:val="00A96078"/>
    <w:rsid w:val="00A960D2"/>
    <w:rsid w:val="00A962D5"/>
    <w:rsid w:val="00A96321"/>
    <w:rsid w:val="00A963AA"/>
    <w:rsid w:val="00A965BE"/>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F6"/>
    <w:rsid w:val="00AA25BE"/>
    <w:rsid w:val="00AA2784"/>
    <w:rsid w:val="00AA281A"/>
    <w:rsid w:val="00AA28FF"/>
    <w:rsid w:val="00AA2BE9"/>
    <w:rsid w:val="00AA2CF8"/>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4D2"/>
    <w:rsid w:val="00AB14F0"/>
    <w:rsid w:val="00AB188D"/>
    <w:rsid w:val="00AB1E15"/>
    <w:rsid w:val="00AB1F49"/>
    <w:rsid w:val="00AB2155"/>
    <w:rsid w:val="00AB2167"/>
    <w:rsid w:val="00AB2179"/>
    <w:rsid w:val="00AB22EB"/>
    <w:rsid w:val="00AB2467"/>
    <w:rsid w:val="00AB24AC"/>
    <w:rsid w:val="00AB2A1E"/>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23A"/>
    <w:rsid w:val="00AB42C4"/>
    <w:rsid w:val="00AB4399"/>
    <w:rsid w:val="00AB4610"/>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0CF8"/>
    <w:rsid w:val="00AC0DD5"/>
    <w:rsid w:val="00AC101A"/>
    <w:rsid w:val="00AC1455"/>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324"/>
    <w:rsid w:val="00AC6491"/>
    <w:rsid w:val="00AC6556"/>
    <w:rsid w:val="00AC6784"/>
    <w:rsid w:val="00AC69F2"/>
    <w:rsid w:val="00AC6A77"/>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3"/>
    <w:rsid w:val="00AD1444"/>
    <w:rsid w:val="00AD14F9"/>
    <w:rsid w:val="00AD1542"/>
    <w:rsid w:val="00AD1841"/>
    <w:rsid w:val="00AD199D"/>
    <w:rsid w:val="00AD1BBF"/>
    <w:rsid w:val="00AD1CF7"/>
    <w:rsid w:val="00AD1DDB"/>
    <w:rsid w:val="00AD1E63"/>
    <w:rsid w:val="00AD1EF8"/>
    <w:rsid w:val="00AD1FC9"/>
    <w:rsid w:val="00AD20DC"/>
    <w:rsid w:val="00AD20FE"/>
    <w:rsid w:val="00AD2379"/>
    <w:rsid w:val="00AD2391"/>
    <w:rsid w:val="00AD262A"/>
    <w:rsid w:val="00AD26AA"/>
    <w:rsid w:val="00AD2767"/>
    <w:rsid w:val="00AD27EE"/>
    <w:rsid w:val="00AD287B"/>
    <w:rsid w:val="00AD2C94"/>
    <w:rsid w:val="00AD2EB9"/>
    <w:rsid w:val="00AD307C"/>
    <w:rsid w:val="00AD317B"/>
    <w:rsid w:val="00AD33EB"/>
    <w:rsid w:val="00AD37CC"/>
    <w:rsid w:val="00AD3ACE"/>
    <w:rsid w:val="00AD3B6A"/>
    <w:rsid w:val="00AD3BFF"/>
    <w:rsid w:val="00AD3C35"/>
    <w:rsid w:val="00AD3D8E"/>
    <w:rsid w:val="00AD3D91"/>
    <w:rsid w:val="00AD3E00"/>
    <w:rsid w:val="00AD403A"/>
    <w:rsid w:val="00AD422B"/>
    <w:rsid w:val="00AD4515"/>
    <w:rsid w:val="00AD4607"/>
    <w:rsid w:val="00AD46B6"/>
    <w:rsid w:val="00AD482F"/>
    <w:rsid w:val="00AD494B"/>
    <w:rsid w:val="00AD4B3E"/>
    <w:rsid w:val="00AD4E3A"/>
    <w:rsid w:val="00AD5023"/>
    <w:rsid w:val="00AD5197"/>
    <w:rsid w:val="00AD51F8"/>
    <w:rsid w:val="00AD52CB"/>
    <w:rsid w:val="00AD52FA"/>
    <w:rsid w:val="00AD530D"/>
    <w:rsid w:val="00AD531B"/>
    <w:rsid w:val="00AD57E9"/>
    <w:rsid w:val="00AD596E"/>
    <w:rsid w:val="00AD5DF7"/>
    <w:rsid w:val="00AD5ED2"/>
    <w:rsid w:val="00AD5F53"/>
    <w:rsid w:val="00AD603D"/>
    <w:rsid w:val="00AD61AF"/>
    <w:rsid w:val="00AD6394"/>
    <w:rsid w:val="00AD63BB"/>
    <w:rsid w:val="00AD689B"/>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9B5"/>
    <w:rsid w:val="00AE6E30"/>
    <w:rsid w:val="00AE6EA8"/>
    <w:rsid w:val="00AE6EEE"/>
    <w:rsid w:val="00AE6F49"/>
    <w:rsid w:val="00AE710F"/>
    <w:rsid w:val="00AE7168"/>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3D1"/>
    <w:rsid w:val="00AF2436"/>
    <w:rsid w:val="00AF2491"/>
    <w:rsid w:val="00AF2693"/>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318"/>
    <w:rsid w:val="00AF4334"/>
    <w:rsid w:val="00AF45CD"/>
    <w:rsid w:val="00AF464E"/>
    <w:rsid w:val="00AF46A3"/>
    <w:rsid w:val="00AF4809"/>
    <w:rsid w:val="00AF4941"/>
    <w:rsid w:val="00AF4A07"/>
    <w:rsid w:val="00AF4B24"/>
    <w:rsid w:val="00AF4C0A"/>
    <w:rsid w:val="00AF4CE9"/>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361"/>
    <w:rsid w:val="00AF6DC9"/>
    <w:rsid w:val="00AF7020"/>
    <w:rsid w:val="00AF70D1"/>
    <w:rsid w:val="00AF7196"/>
    <w:rsid w:val="00AF71D2"/>
    <w:rsid w:val="00AF72FB"/>
    <w:rsid w:val="00AF7515"/>
    <w:rsid w:val="00AF7731"/>
    <w:rsid w:val="00AF77E4"/>
    <w:rsid w:val="00AF7CD4"/>
    <w:rsid w:val="00AF7CFA"/>
    <w:rsid w:val="00B001C9"/>
    <w:rsid w:val="00B00341"/>
    <w:rsid w:val="00B005A7"/>
    <w:rsid w:val="00B00927"/>
    <w:rsid w:val="00B00DAA"/>
    <w:rsid w:val="00B010E3"/>
    <w:rsid w:val="00B01273"/>
    <w:rsid w:val="00B013FC"/>
    <w:rsid w:val="00B01440"/>
    <w:rsid w:val="00B01559"/>
    <w:rsid w:val="00B015F7"/>
    <w:rsid w:val="00B01870"/>
    <w:rsid w:val="00B0189F"/>
    <w:rsid w:val="00B01EE1"/>
    <w:rsid w:val="00B01FDB"/>
    <w:rsid w:val="00B02187"/>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1DA"/>
    <w:rsid w:val="00B0536A"/>
    <w:rsid w:val="00B05534"/>
    <w:rsid w:val="00B056E9"/>
    <w:rsid w:val="00B0578F"/>
    <w:rsid w:val="00B05DAF"/>
    <w:rsid w:val="00B05E39"/>
    <w:rsid w:val="00B05E52"/>
    <w:rsid w:val="00B062A5"/>
    <w:rsid w:val="00B062CB"/>
    <w:rsid w:val="00B0638E"/>
    <w:rsid w:val="00B0642A"/>
    <w:rsid w:val="00B06565"/>
    <w:rsid w:val="00B065B0"/>
    <w:rsid w:val="00B067BD"/>
    <w:rsid w:val="00B06929"/>
    <w:rsid w:val="00B069A0"/>
    <w:rsid w:val="00B069F4"/>
    <w:rsid w:val="00B06B14"/>
    <w:rsid w:val="00B06BAA"/>
    <w:rsid w:val="00B07088"/>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907"/>
    <w:rsid w:val="00B13A90"/>
    <w:rsid w:val="00B13BD0"/>
    <w:rsid w:val="00B13CBD"/>
    <w:rsid w:val="00B140DB"/>
    <w:rsid w:val="00B14648"/>
    <w:rsid w:val="00B148CC"/>
    <w:rsid w:val="00B149E9"/>
    <w:rsid w:val="00B14A98"/>
    <w:rsid w:val="00B14C86"/>
    <w:rsid w:val="00B15093"/>
    <w:rsid w:val="00B1509F"/>
    <w:rsid w:val="00B1520C"/>
    <w:rsid w:val="00B15481"/>
    <w:rsid w:val="00B156D1"/>
    <w:rsid w:val="00B15747"/>
    <w:rsid w:val="00B15819"/>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64"/>
    <w:rsid w:val="00B21020"/>
    <w:rsid w:val="00B21078"/>
    <w:rsid w:val="00B21279"/>
    <w:rsid w:val="00B2152A"/>
    <w:rsid w:val="00B2155D"/>
    <w:rsid w:val="00B21785"/>
    <w:rsid w:val="00B21C4E"/>
    <w:rsid w:val="00B21DBA"/>
    <w:rsid w:val="00B21E5B"/>
    <w:rsid w:val="00B220DE"/>
    <w:rsid w:val="00B220FF"/>
    <w:rsid w:val="00B2224A"/>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AA9"/>
    <w:rsid w:val="00B31B7D"/>
    <w:rsid w:val="00B31D30"/>
    <w:rsid w:val="00B31E2B"/>
    <w:rsid w:val="00B31EBE"/>
    <w:rsid w:val="00B31ED2"/>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8F4"/>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4E0"/>
    <w:rsid w:val="00B4061D"/>
    <w:rsid w:val="00B40B4D"/>
    <w:rsid w:val="00B40DD4"/>
    <w:rsid w:val="00B410DC"/>
    <w:rsid w:val="00B4113B"/>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88B"/>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EBC"/>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D96"/>
    <w:rsid w:val="00B50F95"/>
    <w:rsid w:val="00B5116B"/>
    <w:rsid w:val="00B5125B"/>
    <w:rsid w:val="00B513F3"/>
    <w:rsid w:val="00B5153B"/>
    <w:rsid w:val="00B5161F"/>
    <w:rsid w:val="00B51688"/>
    <w:rsid w:val="00B5184F"/>
    <w:rsid w:val="00B51860"/>
    <w:rsid w:val="00B51931"/>
    <w:rsid w:val="00B51961"/>
    <w:rsid w:val="00B51967"/>
    <w:rsid w:val="00B5198A"/>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EE"/>
    <w:rsid w:val="00B55338"/>
    <w:rsid w:val="00B55525"/>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B53"/>
    <w:rsid w:val="00B57C8F"/>
    <w:rsid w:val="00B57E97"/>
    <w:rsid w:val="00B57EA7"/>
    <w:rsid w:val="00B6006A"/>
    <w:rsid w:val="00B60121"/>
    <w:rsid w:val="00B6020C"/>
    <w:rsid w:val="00B60227"/>
    <w:rsid w:val="00B6023C"/>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325"/>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9C4"/>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D72"/>
    <w:rsid w:val="00B66E11"/>
    <w:rsid w:val="00B673BB"/>
    <w:rsid w:val="00B676FC"/>
    <w:rsid w:val="00B67811"/>
    <w:rsid w:val="00B6786F"/>
    <w:rsid w:val="00B67D8D"/>
    <w:rsid w:val="00B67DA4"/>
    <w:rsid w:val="00B67E51"/>
    <w:rsid w:val="00B67EAD"/>
    <w:rsid w:val="00B67FC0"/>
    <w:rsid w:val="00B700F5"/>
    <w:rsid w:val="00B70367"/>
    <w:rsid w:val="00B704CB"/>
    <w:rsid w:val="00B705D1"/>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CF1"/>
    <w:rsid w:val="00B84D1E"/>
    <w:rsid w:val="00B84E0F"/>
    <w:rsid w:val="00B84F07"/>
    <w:rsid w:val="00B84FE5"/>
    <w:rsid w:val="00B852E8"/>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F8"/>
    <w:rsid w:val="00B87635"/>
    <w:rsid w:val="00B877EF"/>
    <w:rsid w:val="00B87873"/>
    <w:rsid w:val="00B87DDF"/>
    <w:rsid w:val="00B90047"/>
    <w:rsid w:val="00B900FE"/>
    <w:rsid w:val="00B902F2"/>
    <w:rsid w:val="00B903C3"/>
    <w:rsid w:val="00B904A9"/>
    <w:rsid w:val="00B90643"/>
    <w:rsid w:val="00B906F8"/>
    <w:rsid w:val="00B907A0"/>
    <w:rsid w:val="00B90A78"/>
    <w:rsid w:val="00B90CD5"/>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77"/>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C4"/>
    <w:rsid w:val="00BA21AA"/>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10"/>
    <w:rsid w:val="00BA6044"/>
    <w:rsid w:val="00BA60E7"/>
    <w:rsid w:val="00BA613C"/>
    <w:rsid w:val="00BA65C0"/>
    <w:rsid w:val="00BA6CC8"/>
    <w:rsid w:val="00BA6D64"/>
    <w:rsid w:val="00BA6E2F"/>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2042"/>
    <w:rsid w:val="00BB235A"/>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DC1"/>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3C1"/>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4161"/>
    <w:rsid w:val="00BC418F"/>
    <w:rsid w:val="00BC4269"/>
    <w:rsid w:val="00BC4364"/>
    <w:rsid w:val="00BC4373"/>
    <w:rsid w:val="00BC43DB"/>
    <w:rsid w:val="00BC46D1"/>
    <w:rsid w:val="00BC4713"/>
    <w:rsid w:val="00BC49CE"/>
    <w:rsid w:val="00BC5279"/>
    <w:rsid w:val="00BC53A2"/>
    <w:rsid w:val="00BC554C"/>
    <w:rsid w:val="00BC5674"/>
    <w:rsid w:val="00BC56CD"/>
    <w:rsid w:val="00BC5AC5"/>
    <w:rsid w:val="00BC5B17"/>
    <w:rsid w:val="00BC5B3F"/>
    <w:rsid w:val="00BC5BFC"/>
    <w:rsid w:val="00BC5D41"/>
    <w:rsid w:val="00BC5D42"/>
    <w:rsid w:val="00BC5E05"/>
    <w:rsid w:val="00BC610A"/>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A37"/>
    <w:rsid w:val="00BC7ABC"/>
    <w:rsid w:val="00BC7E65"/>
    <w:rsid w:val="00BC7E7A"/>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B25"/>
    <w:rsid w:val="00BD1B30"/>
    <w:rsid w:val="00BD1CEC"/>
    <w:rsid w:val="00BD1E4B"/>
    <w:rsid w:val="00BD23F7"/>
    <w:rsid w:val="00BD2579"/>
    <w:rsid w:val="00BD25F9"/>
    <w:rsid w:val="00BD279D"/>
    <w:rsid w:val="00BD2AE9"/>
    <w:rsid w:val="00BD2BEA"/>
    <w:rsid w:val="00BD2C5C"/>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BB7"/>
    <w:rsid w:val="00BD4C11"/>
    <w:rsid w:val="00BD4C47"/>
    <w:rsid w:val="00BD4D16"/>
    <w:rsid w:val="00BD4D47"/>
    <w:rsid w:val="00BD4FA3"/>
    <w:rsid w:val="00BD520A"/>
    <w:rsid w:val="00BD520D"/>
    <w:rsid w:val="00BD5333"/>
    <w:rsid w:val="00BD56BE"/>
    <w:rsid w:val="00BD58BA"/>
    <w:rsid w:val="00BD5999"/>
    <w:rsid w:val="00BD5AE8"/>
    <w:rsid w:val="00BD5B36"/>
    <w:rsid w:val="00BD5B9B"/>
    <w:rsid w:val="00BD5C38"/>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A4F"/>
    <w:rsid w:val="00BE0D23"/>
    <w:rsid w:val="00BE0FD3"/>
    <w:rsid w:val="00BE11EC"/>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C7"/>
    <w:rsid w:val="00BE50CD"/>
    <w:rsid w:val="00BE5112"/>
    <w:rsid w:val="00BE5143"/>
    <w:rsid w:val="00BE52BB"/>
    <w:rsid w:val="00BE53C5"/>
    <w:rsid w:val="00BE5436"/>
    <w:rsid w:val="00BE54D9"/>
    <w:rsid w:val="00BE56D8"/>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FBC"/>
    <w:rsid w:val="00BE7FC1"/>
    <w:rsid w:val="00BF004B"/>
    <w:rsid w:val="00BF0332"/>
    <w:rsid w:val="00BF047F"/>
    <w:rsid w:val="00BF05C5"/>
    <w:rsid w:val="00BF0800"/>
    <w:rsid w:val="00BF09A8"/>
    <w:rsid w:val="00BF0EE7"/>
    <w:rsid w:val="00BF105E"/>
    <w:rsid w:val="00BF10AF"/>
    <w:rsid w:val="00BF1473"/>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84F"/>
    <w:rsid w:val="00BF29FB"/>
    <w:rsid w:val="00BF2AD6"/>
    <w:rsid w:val="00BF2B2C"/>
    <w:rsid w:val="00BF2B90"/>
    <w:rsid w:val="00BF2B99"/>
    <w:rsid w:val="00BF2C03"/>
    <w:rsid w:val="00BF2CA1"/>
    <w:rsid w:val="00BF2D1A"/>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B98"/>
    <w:rsid w:val="00C00D95"/>
    <w:rsid w:val="00C0100C"/>
    <w:rsid w:val="00C01141"/>
    <w:rsid w:val="00C011FA"/>
    <w:rsid w:val="00C01640"/>
    <w:rsid w:val="00C0169F"/>
    <w:rsid w:val="00C01988"/>
    <w:rsid w:val="00C01B06"/>
    <w:rsid w:val="00C01EF1"/>
    <w:rsid w:val="00C020D9"/>
    <w:rsid w:val="00C02329"/>
    <w:rsid w:val="00C02468"/>
    <w:rsid w:val="00C02909"/>
    <w:rsid w:val="00C029BB"/>
    <w:rsid w:val="00C02FDC"/>
    <w:rsid w:val="00C03215"/>
    <w:rsid w:val="00C0324A"/>
    <w:rsid w:val="00C03CD6"/>
    <w:rsid w:val="00C03F0F"/>
    <w:rsid w:val="00C0405C"/>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F1"/>
    <w:rsid w:val="00C12636"/>
    <w:rsid w:val="00C126C0"/>
    <w:rsid w:val="00C12726"/>
    <w:rsid w:val="00C129C8"/>
    <w:rsid w:val="00C12B86"/>
    <w:rsid w:val="00C12CD1"/>
    <w:rsid w:val="00C12CF3"/>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081"/>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36"/>
    <w:rsid w:val="00C2448E"/>
    <w:rsid w:val="00C24547"/>
    <w:rsid w:val="00C246FF"/>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69"/>
    <w:rsid w:val="00C272C4"/>
    <w:rsid w:val="00C27736"/>
    <w:rsid w:val="00C277E7"/>
    <w:rsid w:val="00C278A1"/>
    <w:rsid w:val="00C279C8"/>
    <w:rsid w:val="00C27BB0"/>
    <w:rsid w:val="00C27BF3"/>
    <w:rsid w:val="00C30234"/>
    <w:rsid w:val="00C3023E"/>
    <w:rsid w:val="00C30241"/>
    <w:rsid w:val="00C30553"/>
    <w:rsid w:val="00C306A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D33"/>
    <w:rsid w:val="00C33F2C"/>
    <w:rsid w:val="00C34119"/>
    <w:rsid w:val="00C3418E"/>
    <w:rsid w:val="00C3427F"/>
    <w:rsid w:val="00C344DF"/>
    <w:rsid w:val="00C345A0"/>
    <w:rsid w:val="00C34641"/>
    <w:rsid w:val="00C34AB1"/>
    <w:rsid w:val="00C34BF3"/>
    <w:rsid w:val="00C34F81"/>
    <w:rsid w:val="00C34FAE"/>
    <w:rsid w:val="00C3511B"/>
    <w:rsid w:val="00C355AA"/>
    <w:rsid w:val="00C356ED"/>
    <w:rsid w:val="00C35895"/>
    <w:rsid w:val="00C35BBA"/>
    <w:rsid w:val="00C35DA6"/>
    <w:rsid w:val="00C35E5E"/>
    <w:rsid w:val="00C35ED4"/>
    <w:rsid w:val="00C36264"/>
    <w:rsid w:val="00C36472"/>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D"/>
    <w:rsid w:val="00C40790"/>
    <w:rsid w:val="00C40983"/>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888"/>
    <w:rsid w:val="00C538C1"/>
    <w:rsid w:val="00C53AEA"/>
    <w:rsid w:val="00C53C9B"/>
    <w:rsid w:val="00C53F8A"/>
    <w:rsid w:val="00C53FF7"/>
    <w:rsid w:val="00C540FB"/>
    <w:rsid w:val="00C5442E"/>
    <w:rsid w:val="00C54679"/>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560"/>
    <w:rsid w:val="00C63616"/>
    <w:rsid w:val="00C63735"/>
    <w:rsid w:val="00C63755"/>
    <w:rsid w:val="00C637EE"/>
    <w:rsid w:val="00C63815"/>
    <w:rsid w:val="00C63ACB"/>
    <w:rsid w:val="00C63C1A"/>
    <w:rsid w:val="00C63D1F"/>
    <w:rsid w:val="00C63E53"/>
    <w:rsid w:val="00C63F87"/>
    <w:rsid w:val="00C64333"/>
    <w:rsid w:val="00C64519"/>
    <w:rsid w:val="00C64805"/>
    <w:rsid w:val="00C64816"/>
    <w:rsid w:val="00C64BB6"/>
    <w:rsid w:val="00C64C13"/>
    <w:rsid w:val="00C64C52"/>
    <w:rsid w:val="00C64CA7"/>
    <w:rsid w:val="00C64E1E"/>
    <w:rsid w:val="00C64E8B"/>
    <w:rsid w:val="00C64F01"/>
    <w:rsid w:val="00C65023"/>
    <w:rsid w:val="00C65068"/>
    <w:rsid w:val="00C6522A"/>
    <w:rsid w:val="00C6539D"/>
    <w:rsid w:val="00C65853"/>
    <w:rsid w:val="00C65955"/>
    <w:rsid w:val="00C659B0"/>
    <w:rsid w:val="00C659BE"/>
    <w:rsid w:val="00C65E9D"/>
    <w:rsid w:val="00C6601E"/>
    <w:rsid w:val="00C66091"/>
    <w:rsid w:val="00C667B6"/>
    <w:rsid w:val="00C66997"/>
    <w:rsid w:val="00C66A49"/>
    <w:rsid w:val="00C66BFC"/>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A02"/>
    <w:rsid w:val="00C75C20"/>
    <w:rsid w:val="00C75D99"/>
    <w:rsid w:val="00C75E5E"/>
    <w:rsid w:val="00C760AE"/>
    <w:rsid w:val="00C7644E"/>
    <w:rsid w:val="00C76475"/>
    <w:rsid w:val="00C764D9"/>
    <w:rsid w:val="00C766FA"/>
    <w:rsid w:val="00C7693C"/>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01F"/>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018"/>
    <w:rsid w:val="00CA08A2"/>
    <w:rsid w:val="00CA0990"/>
    <w:rsid w:val="00CA09D0"/>
    <w:rsid w:val="00CA0AF3"/>
    <w:rsid w:val="00CA0BDB"/>
    <w:rsid w:val="00CA0C0B"/>
    <w:rsid w:val="00CA0E64"/>
    <w:rsid w:val="00CA0F5D"/>
    <w:rsid w:val="00CA115B"/>
    <w:rsid w:val="00CA136F"/>
    <w:rsid w:val="00CA141C"/>
    <w:rsid w:val="00CA14EF"/>
    <w:rsid w:val="00CA1674"/>
    <w:rsid w:val="00CA168B"/>
    <w:rsid w:val="00CA168F"/>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23D"/>
    <w:rsid w:val="00CA3338"/>
    <w:rsid w:val="00CA3593"/>
    <w:rsid w:val="00CA3678"/>
    <w:rsid w:val="00CA3A1C"/>
    <w:rsid w:val="00CA3B5D"/>
    <w:rsid w:val="00CA3B6C"/>
    <w:rsid w:val="00CA3CAF"/>
    <w:rsid w:val="00CA3D81"/>
    <w:rsid w:val="00CA3E1D"/>
    <w:rsid w:val="00CA3E5C"/>
    <w:rsid w:val="00CA4125"/>
    <w:rsid w:val="00CA4169"/>
    <w:rsid w:val="00CA4214"/>
    <w:rsid w:val="00CA4243"/>
    <w:rsid w:val="00CA42AA"/>
    <w:rsid w:val="00CA44C8"/>
    <w:rsid w:val="00CA450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10"/>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17A"/>
    <w:rsid w:val="00CB244A"/>
    <w:rsid w:val="00CB2586"/>
    <w:rsid w:val="00CB25CA"/>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90E"/>
    <w:rsid w:val="00CB4943"/>
    <w:rsid w:val="00CB4AEF"/>
    <w:rsid w:val="00CB4DA5"/>
    <w:rsid w:val="00CB4DE2"/>
    <w:rsid w:val="00CB544B"/>
    <w:rsid w:val="00CB56DA"/>
    <w:rsid w:val="00CB5815"/>
    <w:rsid w:val="00CB5B9E"/>
    <w:rsid w:val="00CB5E3F"/>
    <w:rsid w:val="00CB5EA6"/>
    <w:rsid w:val="00CB5FA0"/>
    <w:rsid w:val="00CB6391"/>
    <w:rsid w:val="00CB6533"/>
    <w:rsid w:val="00CB654B"/>
    <w:rsid w:val="00CB66C0"/>
    <w:rsid w:val="00CB682A"/>
    <w:rsid w:val="00CB6919"/>
    <w:rsid w:val="00CB6A65"/>
    <w:rsid w:val="00CB6B29"/>
    <w:rsid w:val="00CB6E5E"/>
    <w:rsid w:val="00CB76CC"/>
    <w:rsid w:val="00CB76DF"/>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E38"/>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B42"/>
    <w:rsid w:val="00CD0E99"/>
    <w:rsid w:val="00CD1101"/>
    <w:rsid w:val="00CD16F7"/>
    <w:rsid w:val="00CD171B"/>
    <w:rsid w:val="00CD17E1"/>
    <w:rsid w:val="00CD17FA"/>
    <w:rsid w:val="00CD17FB"/>
    <w:rsid w:val="00CD1A92"/>
    <w:rsid w:val="00CD1BB4"/>
    <w:rsid w:val="00CD1E9F"/>
    <w:rsid w:val="00CD1F25"/>
    <w:rsid w:val="00CD1F55"/>
    <w:rsid w:val="00CD20BD"/>
    <w:rsid w:val="00CD20C5"/>
    <w:rsid w:val="00CD23CA"/>
    <w:rsid w:val="00CD26D8"/>
    <w:rsid w:val="00CD27F9"/>
    <w:rsid w:val="00CD28E6"/>
    <w:rsid w:val="00CD2902"/>
    <w:rsid w:val="00CD2A98"/>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B19"/>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77E"/>
    <w:rsid w:val="00CE07BA"/>
    <w:rsid w:val="00CE0975"/>
    <w:rsid w:val="00CE0A18"/>
    <w:rsid w:val="00CE0A2C"/>
    <w:rsid w:val="00CE0A77"/>
    <w:rsid w:val="00CE0C08"/>
    <w:rsid w:val="00CE0C79"/>
    <w:rsid w:val="00CE0DC1"/>
    <w:rsid w:val="00CE0EBE"/>
    <w:rsid w:val="00CE0F10"/>
    <w:rsid w:val="00CE14CF"/>
    <w:rsid w:val="00CE1A22"/>
    <w:rsid w:val="00CE1AAC"/>
    <w:rsid w:val="00CE1BD9"/>
    <w:rsid w:val="00CE2049"/>
    <w:rsid w:val="00CE2142"/>
    <w:rsid w:val="00CE2202"/>
    <w:rsid w:val="00CE233B"/>
    <w:rsid w:val="00CE2461"/>
    <w:rsid w:val="00CE246B"/>
    <w:rsid w:val="00CE2781"/>
    <w:rsid w:val="00CE27DD"/>
    <w:rsid w:val="00CE2804"/>
    <w:rsid w:val="00CE2B12"/>
    <w:rsid w:val="00CE2EEC"/>
    <w:rsid w:val="00CE3233"/>
    <w:rsid w:val="00CE33DA"/>
    <w:rsid w:val="00CE3626"/>
    <w:rsid w:val="00CE37BE"/>
    <w:rsid w:val="00CE3BE7"/>
    <w:rsid w:val="00CE3C10"/>
    <w:rsid w:val="00CE3C27"/>
    <w:rsid w:val="00CE3C70"/>
    <w:rsid w:val="00CE40E1"/>
    <w:rsid w:val="00CE411D"/>
    <w:rsid w:val="00CE4177"/>
    <w:rsid w:val="00CE42A8"/>
    <w:rsid w:val="00CE43B8"/>
    <w:rsid w:val="00CE4518"/>
    <w:rsid w:val="00CE460A"/>
    <w:rsid w:val="00CE46A9"/>
    <w:rsid w:val="00CE4B9C"/>
    <w:rsid w:val="00CE4BF7"/>
    <w:rsid w:val="00CE4C1C"/>
    <w:rsid w:val="00CE4CF8"/>
    <w:rsid w:val="00CE4D8F"/>
    <w:rsid w:val="00CE4E80"/>
    <w:rsid w:val="00CE50FC"/>
    <w:rsid w:val="00CE5162"/>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2AC"/>
    <w:rsid w:val="00CF07D7"/>
    <w:rsid w:val="00CF08D6"/>
    <w:rsid w:val="00CF0980"/>
    <w:rsid w:val="00CF09F9"/>
    <w:rsid w:val="00CF0A5D"/>
    <w:rsid w:val="00CF0BD5"/>
    <w:rsid w:val="00CF0CB7"/>
    <w:rsid w:val="00CF0E66"/>
    <w:rsid w:val="00CF0E7D"/>
    <w:rsid w:val="00CF1010"/>
    <w:rsid w:val="00CF11E6"/>
    <w:rsid w:val="00CF142C"/>
    <w:rsid w:val="00CF1BF4"/>
    <w:rsid w:val="00CF1D02"/>
    <w:rsid w:val="00CF1E70"/>
    <w:rsid w:val="00CF2030"/>
    <w:rsid w:val="00CF2143"/>
    <w:rsid w:val="00CF2324"/>
    <w:rsid w:val="00CF23ED"/>
    <w:rsid w:val="00CF2838"/>
    <w:rsid w:val="00CF2A25"/>
    <w:rsid w:val="00CF2CC1"/>
    <w:rsid w:val="00CF2D01"/>
    <w:rsid w:val="00CF2F19"/>
    <w:rsid w:val="00CF3137"/>
    <w:rsid w:val="00CF3220"/>
    <w:rsid w:val="00CF3472"/>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C8"/>
    <w:rsid w:val="00CF5587"/>
    <w:rsid w:val="00CF56A1"/>
    <w:rsid w:val="00CF5734"/>
    <w:rsid w:val="00CF57D6"/>
    <w:rsid w:val="00CF584E"/>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5B"/>
    <w:rsid w:val="00CF74EE"/>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1E"/>
    <w:rsid w:val="00D04D5A"/>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508"/>
    <w:rsid w:val="00D077D1"/>
    <w:rsid w:val="00D07866"/>
    <w:rsid w:val="00D078A8"/>
    <w:rsid w:val="00D07D2E"/>
    <w:rsid w:val="00D1038D"/>
    <w:rsid w:val="00D1071E"/>
    <w:rsid w:val="00D10760"/>
    <w:rsid w:val="00D10EA7"/>
    <w:rsid w:val="00D1104B"/>
    <w:rsid w:val="00D110BC"/>
    <w:rsid w:val="00D11113"/>
    <w:rsid w:val="00D111F1"/>
    <w:rsid w:val="00D11790"/>
    <w:rsid w:val="00D11D24"/>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1079"/>
    <w:rsid w:val="00D21253"/>
    <w:rsid w:val="00D214F5"/>
    <w:rsid w:val="00D21505"/>
    <w:rsid w:val="00D21519"/>
    <w:rsid w:val="00D217A7"/>
    <w:rsid w:val="00D21A34"/>
    <w:rsid w:val="00D21A40"/>
    <w:rsid w:val="00D21B31"/>
    <w:rsid w:val="00D21C8D"/>
    <w:rsid w:val="00D21F7A"/>
    <w:rsid w:val="00D2221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2C4"/>
    <w:rsid w:val="00D322F4"/>
    <w:rsid w:val="00D32492"/>
    <w:rsid w:val="00D324B3"/>
    <w:rsid w:val="00D3267C"/>
    <w:rsid w:val="00D326D7"/>
    <w:rsid w:val="00D329C4"/>
    <w:rsid w:val="00D32B0C"/>
    <w:rsid w:val="00D32D02"/>
    <w:rsid w:val="00D32D0F"/>
    <w:rsid w:val="00D32DDB"/>
    <w:rsid w:val="00D32FB8"/>
    <w:rsid w:val="00D32FD3"/>
    <w:rsid w:val="00D3316E"/>
    <w:rsid w:val="00D335EE"/>
    <w:rsid w:val="00D3371B"/>
    <w:rsid w:val="00D33840"/>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18D"/>
    <w:rsid w:val="00D362CE"/>
    <w:rsid w:val="00D363B7"/>
    <w:rsid w:val="00D36659"/>
    <w:rsid w:val="00D36AA8"/>
    <w:rsid w:val="00D36ABA"/>
    <w:rsid w:val="00D36AEF"/>
    <w:rsid w:val="00D37000"/>
    <w:rsid w:val="00D37454"/>
    <w:rsid w:val="00D3770C"/>
    <w:rsid w:val="00D377E1"/>
    <w:rsid w:val="00D37AAB"/>
    <w:rsid w:val="00D401A7"/>
    <w:rsid w:val="00D401CC"/>
    <w:rsid w:val="00D40375"/>
    <w:rsid w:val="00D40791"/>
    <w:rsid w:val="00D40C3D"/>
    <w:rsid w:val="00D40D86"/>
    <w:rsid w:val="00D40DA6"/>
    <w:rsid w:val="00D41236"/>
    <w:rsid w:val="00D41246"/>
    <w:rsid w:val="00D41378"/>
    <w:rsid w:val="00D413EA"/>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620A"/>
    <w:rsid w:val="00D4644F"/>
    <w:rsid w:val="00D465BB"/>
    <w:rsid w:val="00D465BF"/>
    <w:rsid w:val="00D46932"/>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5"/>
    <w:rsid w:val="00D518D1"/>
    <w:rsid w:val="00D51981"/>
    <w:rsid w:val="00D51DA3"/>
    <w:rsid w:val="00D52062"/>
    <w:rsid w:val="00D522AC"/>
    <w:rsid w:val="00D5234E"/>
    <w:rsid w:val="00D524E6"/>
    <w:rsid w:val="00D528E0"/>
    <w:rsid w:val="00D52A6F"/>
    <w:rsid w:val="00D52DEF"/>
    <w:rsid w:val="00D53114"/>
    <w:rsid w:val="00D539C8"/>
    <w:rsid w:val="00D53A5F"/>
    <w:rsid w:val="00D53A63"/>
    <w:rsid w:val="00D5407E"/>
    <w:rsid w:val="00D543F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BF"/>
    <w:rsid w:val="00D55BF6"/>
    <w:rsid w:val="00D55C74"/>
    <w:rsid w:val="00D55F18"/>
    <w:rsid w:val="00D55F38"/>
    <w:rsid w:val="00D56017"/>
    <w:rsid w:val="00D562AD"/>
    <w:rsid w:val="00D56419"/>
    <w:rsid w:val="00D56827"/>
    <w:rsid w:val="00D56A6C"/>
    <w:rsid w:val="00D56AE1"/>
    <w:rsid w:val="00D56BC8"/>
    <w:rsid w:val="00D56E7B"/>
    <w:rsid w:val="00D56E9C"/>
    <w:rsid w:val="00D56FC8"/>
    <w:rsid w:val="00D572D9"/>
    <w:rsid w:val="00D575BA"/>
    <w:rsid w:val="00D575D0"/>
    <w:rsid w:val="00D578AB"/>
    <w:rsid w:val="00D578B3"/>
    <w:rsid w:val="00D578C3"/>
    <w:rsid w:val="00D57B4A"/>
    <w:rsid w:val="00D57B4B"/>
    <w:rsid w:val="00D57B75"/>
    <w:rsid w:val="00D57D4E"/>
    <w:rsid w:val="00D57DA4"/>
    <w:rsid w:val="00D60117"/>
    <w:rsid w:val="00D601A8"/>
    <w:rsid w:val="00D605ED"/>
    <w:rsid w:val="00D60638"/>
    <w:rsid w:val="00D6072B"/>
    <w:rsid w:val="00D607D7"/>
    <w:rsid w:val="00D6088C"/>
    <w:rsid w:val="00D60B68"/>
    <w:rsid w:val="00D61147"/>
    <w:rsid w:val="00D61366"/>
    <w:rsid w:val="00D613BD"/>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2A"/>
    <w:rsid w:val="00D6604D"/>
    <w:rsid w:val="00D66127"/>
    <w:rsid w:val="00D661CC"/>
    <w:rsid w:val="00D66556"/>
    <w:rsid w:val="00D66628"/>
    <w:rsid w:val="00D66839"/>
    <w:rsid w:val="00D6687F"/>
    <w:rsid w:val="00D66942"/>
    <w:rsid w:val="00D669F4"/>
    <w:rsid w:val="00D66B38"/>
    <w:rsid w:val="00D66BB3"/>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805"/>
    <w:rsid w:val="00D73A21"/>
    <w:rsid w:val="00D73B1E"/>
    <w:rsid w:val="00D73D04"/>
    <w:rsid w:val="00D74185"/>
    <w:rsid w:val="00D74369"/>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77BD2"/>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3E51"/>
    <w:rsid w:val="00D83F95"/>
    <w:rsid w:val="00D8407B"/>
    <w:rsid w:val="00D843B2"/>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60DC"/>
    <w:rsid w:val="00D86123"/>
    <w:rsid w:val="00D866EA"/>
    <w:rsid w:val="00D86852"/>
    <w:rsid w:val="00D86A1E"/>
    <w:rsid w:val="00D86C93"/>
    <w:rsid w:val="00D86CAB"/>
    <w:rsid w:val="00D86CE3"/>
    <w:rsid w:val="00D86D9E"/>
    <w:rsid w:val="00D86E23"/>
    <w:rsid w:val="00D86F7F"/>
    <w:rsid w:val="00D87000"/>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110A"/>
    <w:rsid w:val="00D911FE"/>
    <w:rsid w:val="00D91265"/>
    <w:rsid w:val="00D91907"/>
    <w:rsid w:val="00D919D8"/>
    <w:rsid w:val="00D91B81"/>
    <w:rsid w:val="00D91D77"/>
    <w:rsid w:val="00D92025"/>
    <w:rsid w:val="00D92072"/>
    <w:rsid w:val="00D923B5"/>
    <w:rsid w:val="00D9260F"/>
    <w:rsid w:val="00D9265C"/>
    <w:rsid w:val="00D92698"/>
    <w:rsid w:val="00D928B9"/>
    <w:rsid w:val="00D9294D"/>
    <w:rsid w:val="00D92C75"/>
    <w:rsid w:val="00D92D34"/>
    <w:rsid w:val="00D92E06"/>
    <w:rsid w:val="00D9308F"/>
    <w:rsid w:val="00D93150"/>
    <w:rsid w:val="00D9360D"/>
    <w:rsid w:val="00D9363C"/>
    <w:rsid w:val="00D93946"/>
    <w:rsid w:val="00D939B4"/>
    <w:rsid w:val="00D939CC"/>
    <w:rsid w:val="00D93A5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CEE"/>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911"/>
    <w:rsid w:val="00DA0C62"/>
    <w:rsid w:val="00DA0C63"/>
    <w:rsid w:val="00DA0E1D"/>
    <w:rsid w:val="00DA11D3"/>
    <w:rsid w:val="00DA1219"/>
    <w:rsid w:val="00DA128C"/>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91E"/>
    <w:rsid w:val="00DA4B5A"/>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18"/>
    <w:rsid w:val="00DA6E41"/>
    <w:rsid w:val="00DA6F3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D71"/>
    <w:rsid w:val="00DB0D8A"/>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1E5"/>
    <w:rsid w:val="00DB472B"/>
    <w:rsid w:val="00DB4E41"/>
    <w:rsid w:val="00DB513F"/>
    <w:rsid w:val="00DB518D"/>
    <w:rsid w:val="00DB5388"/>
    <w:rsid w:val="00DB54F3"/>
    <w:rsid w:val="00DB5501"/>
    <w:rsid w:val="00DB5843"/>
    <w:rsid w:val="00DB586B"/>
    <w:rsid w:val="00DB5872"/>
    <w:rsid w:val="00DB592A"/>
    <w:rsid w:val="00DB596D"/>
    <w:rsid w:val="00DB5BC4"/>
    <w:rsid w:val="00DB5CF5"/>
    <w:rsid w:val="00DB5D5A"/>
    <w:rsid w:val="00DB5EA4"/>
    <w:rsid w:val="00DB6056"/>
    <w:rsid w:val="00DB6081"/>
    <w:rsid w:val="00DB6349"/>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33"/>
    <w:rsid w:val="00DB76F8"/>
    <w:rsid w:val="00DB79BE"/>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10"/>
    <w:rsid w:val="00DC46EC"/>
    <w:rsid w:val="00DC47E3"/>
    <w:rsid w:val="00DC4936"/>
    <w:rsid w:val="00DC4ADC"/>
    <w:rsid w:val="00DC4B55"/>
    <w:rsid w:val="00DC4C98"/>
    <w:rsid w:val="00DC4D9E"/>
    <w:rsid w:val="00DC4EB3"/>
    <w:rsid w:val="00DC5603"/>
    <w:rsid w:val="00DC56BB"/>
    <w:rsid w:val="00DC56E7"/>
    <w:rsid w:val="00DC57BD"/>
    <w:rsid w:val="00DC59BF"/>
    <w:rsid w:val="00DC5BAC"/>
    <w:rsid w:val="00DC5BE1"/>
    <w:rsid w:val="00DC5C6C"/>
    <w:rsid w:val="00DC5E3D"/>
    <w:rsid w:val="00DC62BF"/>
    <w:rsid w:val="00DC6536"/>
    <w:rsid w:val="00DC6577"/>
    <w:rsid w:val="00DC67AC"/>
    <w:rsid w:val="00DC6B09"/>
    <w:rsid w:val="00DC6D5F"/>
    <w:rsid w:val="00DC6DCE"/>
    <w:rsid w:val="00DC6ED3"/>
    <w:rsid w:val="00DC6F9A"/>
    <w:rsid w:val="00DC717E"/>
    <w:rsid w:val="00DC73B8"/>
    <w:rsid w:val="00DC744C"/>
    <w:rsid w:val="00DC7492"/>
    <w:rsid w:val="00DC74B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6F0"/>
    <w:rsid w:val="00DD1781"/>
    <w:rsid w:val="00DD1A12"/>
    <w:rsid w:val="00DD1A6D"/>
    <w:rsid w:val="00DD1EC8"/>
    <w:rsid w:val="00DD1ED2"/>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3F3"/>
    <w:rsid w:val="00DD4977"/>
    <w:rsid w:val="00DD49D9"/>
    <w:rsid w:val="00DD4E79"/>
    <w:rsid w:val="00DD4EC3"/>
    <w:rsid w:val="00DD4F33"/>
    <w:rsid w:val="00DD4F55"/>
    <w:rsid w:val="00DD4F6E"/>
    <w:rsid w:val="00DD4FE1"/>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1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5C1"/>
    <w:rsid w:val="00DE7727"/>
    <w:rsid w:val="00DE775F"/>
    <w:rsid w:val="00DE77E5"/>
    <w:rsid w:val="00DE7801"/>
    <w:rsid w:val="00DE78BE"/>
    <w:rsid w:val="00DE7C18"/>
    <w:rsid w:val="00DE7C67"/>
    <w:rsid w:val="00DE7C7B"/>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30D"/>
    <w:rsid w:val="00DF1383"/>
    <w:rsid w:val="00DF13B3"/>
    <w:rsid w:val="00DF1713"/>
    <w:rsid w:val="00DF17A3"/>
    <w:rsid w:val="00DF186C"/>
    <w:rsid w:val="00DF1A2C"/>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3A"/>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58A"/>
    <w:rsid w:val="00DF7607"/>
    <w:rsid w:val="00DF770A"/>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5BD"/>
    <w:rsid w:val="00E0174E"/>
    <w:rsid w:val="00E0186F"/>
    <w:rsid w:val="00E01A03"/>
    <w:rsid w:val="00E01C95"/>
    <w:rsid w:val="00E01CC7"/>
    <w:rsid w:val="00E01DAA"/>
    <w:rsid w:val="00E01E06"/>
    <w:rsid w:val="00E01EB9"/>
    <w:rsid w:val="00E01F3F"/>
    <w:rsid w:val="00E020DE"/>
    <w:rsid w:val="00E021ED"/>
    <w:rsid w:val="00E02432"/>
    <w:rsid w:val="00E024A1"/>
    <w:rsid w:val="00E028EE"/>
    <w:rsid w:val="00E02974"/>
    <w:rsid w:val="00E029AB"/>
    <w:rsid w:val="00E02C80"/>
    <w:rsid w:val="00E02D74"/>
    <w:rsid w:val="00E02F43"/>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B64"/>
    <w:rsid w:val="00E04E04"/>
    <w:rsid w:val="00E04F51"/>
    <w:rsid w:val="00E05023"/>
    <w:rsid w:val="00E051EE"/>
    <w:rsid w:val="00E05261"/>
    <w:rsid w:val="00E05312"/>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340"/>
    <w:rsid w:val="00E07BA2"/>
    <w:rsid w:val="00E07CE8"/>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C09"/>
    <w:rsid w:val="00E14F53"/>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5D4"/>
    <w:rsid w:val="00E24874"/>
    <w:rsid w:val="00E24B99"/>
    <w:rsid w:val="00E24BF6"/>
    <w:rsid w:val="00E24DBB"/>
    <w:rsid w:val="00E24DF6"/>
    <w:rsid w:val="00E25793"/>
    <w:rsid w:val="00E2584C"/>
    <w:rsid w:val="00E25A5F"/>
    <w:rsid w:val="00E25D45"/>
    <w:rsid w:val="00E25EDF"/>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227"/>
    <w:rsid w:val="00E303F3"/>
    <w:rsid w:val="00E30457"/>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533"/>
    <w:rsid w:val="00E33C58"/>
    <w:rsid w:val="00E33D3B"/>
    <w:rsid w:val="00E33EE7"/>
    <w:rsid w:val="00E33F00"/>
    <w:rsid w:val="00E3409B"/>
    <w:rsid w:val="00E34388"/>
    <w:rsid w:val="00E34407"/>
    <w:rsid w:val="00E3467F"/>
    <w:rsid w:val="00E348F3"/>
    <w:rsid w:val="00E34957"/>
    <w:rsid w:val="00E34F02"/>
    <w:rsid w:val="00E35523"/>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877"/>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248"/>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C95"/>
    <w:rsid w:val="00E52EC3"/>
    <w:rsid w:val="00E52F56"/>
    <w:rsid w:val="00E5317A"/>
    <w:rsid w:val="00E534D4"/>
    <w:rsid w:val="00E53664"/>
    <w:rsid w:val="00E53832"/>
    <w:rsid w:val="00E53871"/>
    <w:rsid w:val="00E53955"/>
    <w:rsid w:val="00E53A94"/>
    <w:rsid w:val="00E53FF4"/>
    <w:rsid w:val="00E54121"/>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7BA"/>
    <w:rsid w:val="00E558AE"/>
    <w:rsid w:val="00E558B0"/>
    <w:rsid w:val="00E558ED"/>
    <w:rsid w:val="00E5613C"/>
    <w:rsid w:val="00E56267"/>
    <w:rsid w:val="00E562D7"/>
    <w:rsid w:val="00E5630C"/>
    <w:rsid w:val="00E56323"/>
    <w:rsid w:val="00E56474"/>
    <w:rsid w:val="00E564FD"/>
    <w:rsid w:val="00E56735"/>
    <w:rsid w:val="00E567E4"/>
    <w:rsid w:val="00E56B85"/>
    <w:rsid w:val="00E56BB8"/>
    <w:rsid w:val="00E56DE3"/>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632"/>
    <w:rsid w:val="00E60867"/>
    <w:rsid w:val="00E608BF"/>
    <w:rsid w:val="00E60C89"/>
    <w:rsid w:val="00E60D9D"/>
    <w:rsid w:val="00E611DC"/>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95"/>
    <w:rsid w:val="00E637A1"/>
    <w:rsid w:val="00E63913"/>
    <w:rsid w:val="00E63E82"/>
    <w:rsid w:val="00E63FFA"/>
    <w:rsid w:val="00E6403C"/>
    <w:rsid w:val="00E6405C"/>
    <w:rsid w:val="00E64060"/>
    <w:rsid w:val="00E64343"/>
    <w:rsid w:val="00E643A6"/>
    <w:rsid w:val="00E647AF"/>
    <w:rsid w:val="00E64B24"/>
    <w:rsid w:val="00E64C66"/>
    <w:rsid w:val="00E6541C"/>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0DF"/>
    <w:rsid w:val="00E6713C"/>
    <w:rsid w:val="00E673C4"/>
    <w:rsid w:val="00E6741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5A4"/>
    <w:rsid w:val="00E7382B"/>
    <w:rsid w:val="00E738FB"/>
    <w:rsid w:val="00E73AA2"/>
    <w:rsid w:val="00E73AF2"/>
    <w:rsid w:val="00E73BE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5C"/>
    <w:rsid w:val="00E941DA"/>
    <w:rsid w:val="00E94321"/>
    <w:rsid w:val="00E94380"/>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47B"/>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3269"/>
    <w:rsid w:val="00EA3A35"/>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1B1"/>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2DE"/>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E7"/>
    <w:rsid w:val="00EB553B"/>
    <w:rsid w:val="00EB5621"/>
    <w:rsid w:val="00EB5A85"/>
    <w:rsid w:val="00EB5FA6"/>
    <w:rsid w:val="00EB601C"/>
    <w:rsid w:val="00EB603D"/>
    <w:rsid w:val="00EB60E1"/>
    <w:rsid w:val="00EB6186"/>
    <w:rsid w:val="00EB61EF"/>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38"/>
    <w:rsid w:val="00EC0049"/>
    <w:rsid w:val="00EC008E"/>
    <w:rsid w:val="00EC00B8"/>
    <w:rsid w:val="00EC0225"/>
    <w:rsid w:val="00EC02A3"/>
    <w:rsid w:val="00EC043F"/>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F10"/>
    <w:rsid w:val="00EC3126"/>
    <w:rsid w:val="00EC3290"/>
    <w:rsid w:val="00EC351E"/>
    <w:rsid w:val="00EC355E"/>
    <w:rsid w:val="00EC36C3"/>
    <w:rsid w:val="00EC379A"/>
    <w:rsid w:val="00EC3A5F"/>
    <w:rsid w:val="00EC3CD8"/>
    <w:rsid w:val="00EC3DFE"/>
    <w:rsid w:val="00EC3EF3"/>
    <w:rsid w:val="00EC4051"/>
    <w:rsid w:val="00EC411C"/>
    <w:rsid w:val="00EC4370"/>
    <w:rsid w:val="00EC444B"/>
    <w:rsid w:val="00EC45E9"/>
    <w:rsid w:val="00EC47F8"/>
    <w:rsid w:val="00EC4C5C"/>
    <w:rsid w:val="00EC4C85"/>
    <w:rsid w:val="00EC5327"/>
    <w:rsid w:val="00EC55B1"/>
    <w:rsid w:val="00EC56B7"/>
    <w:rsid w:val="00EC5866"/>
    <w:rsid w:val="00EC586C"/>
    <w:rsid w:val="00EC58E1"/>
    <w:rsid w:val="00EC58EA"/>
    <w:rsid w:val="00EC59B0"/>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F0A"/>
    <w:rsid w:val="00ED1132"/>
    <w:rsid w:val="00ED12D5"/>
    <w:rsid w:val="00ED1334"/>
    <w:rsid w:val="00ED17A9"/>
    <w:rsid w:val="00ED1B82"/>
    <w:rsid w:val="00ED1D33"/>
    <w:rsid w:val="00ED1D56"/>
    <w:rsid w:val="00ED20BB"/>
    <w:rsid w:val="00ED2269"/>
    <w:rsid w:val="00ED2D1C"/>
    <w:rsid w:val="00ED2D9B"/>
    <w:rsid w:val="00ED2E45"/>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C70"/>
    <w:rsid w:val="00ED6CBD"/>
    <w:rsid w:val="00ED6D17"/>
    <w:rsid w:val="00ED6DC8"/>
    <w:rsid w:val="00ED6E1B"/>
    <w:rsid w:val="00ED6F66"/>
    <w:rsid w:val="00ED74AA"/>
    <w:rsid w:val="00ED74FE"/>
    <w:rsid w:val="00ED75FA"/>
    <w:rsid w:val="00ED7781"/>
    <w:rsid w:val="00ED7880"/>
    <w:rsid w:val="00ED7959"/>
    <w:rsid w:val="00ED7A47"/>
    <w:rsid w:val="00ED7AF2"/>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3C"/>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FB"/>
    <w:rsid w:val="00EE7BAD"/>
    <w:rsid w:val="00EE7BD2"/>
    <w:rsid w:val="00EE7D34"/>
    <w:rsid w:val="00EE7D43"/>
    <w:rsid w:val="00EE7D86"/>
    <w:rsid w:val="00EE7E6B"/>
    <w:rsid w:val="00EF0231"/>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9A0"/>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79A"/>
    <w:rsid w:val="00EF3CEE"/>
    <w:rsid w:val="00EF3DB8"/>
    <w:rsid w:val="00EF3DD5"/>
    <w:rsid w:val="00EF3DE8"/>
    <w:rsid w:val="00EF4327"/>
    <w:rsid w:val="00EF433C"/>
    <w:rsid w:val="00EF446F"/>
    <w:rsid w:val="00EF4503"/>
    <w:rsid w:val="00EF4764"/>
    <w:rsid w:val="00EF4AE1"/>
    <w:rsid w:val="00EF4BC3"/>
    <w:rsid w:val="00EF4D77"/>
    <w:rsid w:val="00EF4DDF"/>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756"/>
    <w:rsid w:val="00EF67F2"/>
    <w:rsid w:val="00EF69C3"/>
    <w:rsid w:val="00EF69EC"/>
    <w:rsid w:val="00EF6B09"/>
    <w:rsid w:val="00EF6CCD"/>
    <w:rsid w:val="00EF6D6C"/>
    <w:rsid w:val="00EF6DB3"/>
    <w:rsid w:val="00EF6DFB"/>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DB7"/>
    <w:rsid w:val="00F10156"/>
    <w:rsid w:val="00F1034B"/>
    <w:rsid w:val="00F103D1"/>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5E1"/>
    <w:rsid w:val="00F13696"/>
    <w:rsid w:val="00F136F7"/>
    <w:rsid w:val="00F137CC"/>
    <w:rsid w:val="00F13B04"/>
    <w:rsid w:val="00F13CAA"/>
    <w:rsid w:val="00F13CF8"/>
    <w:rsid w:val="00F13DA9"/>
    <w:rsid w:val="00F13F5A"/>
    <w:rsid w:val="00F13FF3"/>
    <w:rsid w:val="00F143B5"/>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678"/>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DD9"/>
    <w:rsid w:val="00F31FA5"/>
    <w:rsid w:val="00F320F9"/>
    <w:rsid w:val="00F3270D"/>
    <w:rsid w:val="00F3275D"/>
    <w:rsid w:val="00F327C5"/>
    <w:rsid w:val="00F329A6"/>
    <w:rsid w:val="00F32CE4"/>
    <w:rsid w:val="00F32E9D"/>
    <w:rsid w:val="00F32F20"/>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5B7"/>
    <w:rsid w:val="00F346FC"/>
    <w:rsid w:val="00F3481E"/>
    <w:rsid w:val="00F348D4"/>
    <w:rsid w:val="00F3497E"/>
    <w:rsid w:val="00F349E4"/>
    <w:rsid w:val="00F34BDC"/>
    <w:rsid w:val="00F34BEB"/>
    <w:rsid w:val="00F34EAF"/>
    <w:rsid w:val="00F34F1F"/>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7"/>
    <w:rsid w:val="00F37E46"/>
    <w:rsid w:val="00F37F32"/>
    <w:rsid w:val="00F4010F"/>
    <w:rsid w:val="00F403AA"/>
    <w:rsid w:val="00F4070B"/>
    <w:rsid w:val="00F40803"/>
    <w:rsid w:val="00F40DAC"/>
    <w:rsid w:val="00F41209"/>
    <w:rsid w:val="00F4131F"/>
    <w:rsid w:val="00F4145E"/>
    <w:rsid w:val="00F414C4"/>
    <w:rsid w:val="00F414E6"/>
    <w:rsid w:val="00F41690"/>
    <w:rsid w:val="00F41739"/>
    <w:rsid w:val="00F4193E"/>
    <w:rsid w:val="00F41944"/>
    <w:rsid w:val="00F41A3E"/>
    <w:rsid w:val="00F41B9E"/>
    <w:rsid w:val="00F41C75"/>
    <w:rsid w:val="00F41FC9"/>
    <w:rsid w:val="00F42168"/>
    <w:rsid w:val="00F4220E"/>
    <w:rsid w:val="00F4283F"/>
    <w:rsid w:val="00F42BE7"/>
    <w:rsid w:val="00F42C0A"/>
    <w:rsid w:val="00F43127"/>
    <w:rsid w:val="00F43852"/>
    <w:rsid w:val="00F4387D"/>
    <w:rsid w:val="00F438DD"/>
    <w:rsid w:val="00F43CB7"/>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F2A"/>
    <w:rsid w:val="00F50F75"/>
    <w:rsid w:val="00F51085"/>
    <w:rsid w:val="00F510B0"/>
    <w:rsid w:val="00F51330"/>
    <w:rsid w:val="00F5157F"/>
    <w:rsid w:val="00F51871"/>
    <w:rsid w:val="00F51888"/>
    <w:rsid w:val="00F518A0"/>
    <w:rsid w:val="00F518D3"/>
    <w:rsid w:val="00F519AF"/>
    <w:rsid w:val="00F51F24"/>
    <w:rsid w:val="00F52011"/>
    <w:rsid w:val="00F52092"/>
    <w:rsid w:val="00F52130"/>
    <w:rsid w:val="00F5214D"/>
    <w:rsid w:val="00F52460"/>
    <w:rsid w:val="00F52509"/>
    <w:rsid w:val="00F52626"/>
    <w:rsid w:val="00F5272A"/>
    <w:rsid w:val="00F52939"/>
    <w:rsid w:val="00F52A2E"/>
    <w:rsid w:val="00F52B47"/>
    <w:rsid w:val="00F52BE3"/>
    <w:rsid w:val="00F52E37"/>
    <w:rsid w:val="00F534C0"/>
    <w:rsid w:val="00F53833"/>
    <w:rsid w:val="00F53994"/>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5AB"/>
    <w:rsid w:val="00F577BD"/>
    <w:rsid w:val="00F57815"/>
    <w:rsid w:val="00F57CFA"/>
    <w:rsid w:val="00F57D4D"/>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A3E"/>
    <w:rsid w:val="00F61B01"/>
    <w:rsid w:val="00F61B0C"/>
    <w:rsid w:val="00F61C20"/>
    <w:rsid w:val="00F61C54"/>
    <w:rsid w:val="00F61DA0"/>
    <w:rsid w:val="00F61E6A"/>
    <w:rsid w:val="00F61E99"/>
    <w:rsid w:val="00F624DC"/>
    <w:rsid w:val="00F62737"/>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4AD"/>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1D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89"/>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E2A"/>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76"/>
    <w:rsid w:val="00F804A0"/>
    <w:rsid w:val="00F8057E"/>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2F4"/>
    <w:rsid w:val="00F87358"/>
    <w:rsid w:val="00F87367"/>
    <w:rsid w:val="00F87383"/>
    <w:rsid w:val="00F87487"/>
    <w:rsid w:val="00F87596"/>
    <w:rsid w:val="00F87708"/>
    <w:rsid w:val="00F878F2"/>
    <w:rsid w:val="00F87B06"/>
    <w:rsid w:val="00F87B6B"/>
    <w:rsid w:val="00F87C9C"/>
    <w:rsid w:val="00F87CB8"/>
    <w:rsid w:val="00F87CC3"/>
    <w:rsid w:val="00F87E64"/>
    <w:rsid w:val="00F9020D"/>
    <w:rsid w:val="00F9025C"/>
    <w:rsid w:val="00F9063E"/>
    <w:rsid w:val="00F90783"/>
    <w:rsid w:val="00F90AD2"/>
    <w:rsid w:val="00F90BA7"/>
    <w:rsid w:val="00F90C9A"/>
    <w:rsid w:val="00F90D35"/>
    <w:rsid w:val="00F91033"/>
    <w:rsid w:val="00F9112F"/>
    <w:rsid w:val="00F91679"/>
    <w:rsid w:val="00F916E8"/>
    <w:rsid w:val="00F9189F"/>
    <w:rsid w:val="00F91C59"/>
    <w:rsid w:val="00F91C99"/>
    <w:rsid w:val="00F91E87"/>
    <w:rsid w:val="00F91F60"/>
    <w:rsid w:val="00F91FBF"/>
    <w:rsid w:val="00F920C0"/>
    <w:rsid w:val="00F92135"/>
    <w:rsid w:val="00F921AF"/>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3DF4"/>
    <w:rsid w:val="00F93EC1"/>
    <w:rsid w:val="00F93F53"/>
    <w:rsid w:val="00F94000"/>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8F2"/>
    <w:rsid w:val="00FA2A33"/>
    <w:rsid w:val="00FA2D02"/>
    <w:rsid w:val="00FA316C"/>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BFD"/>
    <w:rsid w:val="00FA5C38"/>
    <w:rsid w:val="00FA5E4D"/>
    <w:rsid w:val="00FA5E5C"/>
    <w:rsid w:val="00FA6179"/>
    <w:rsid w:val="00FA62B3"/>
    <w:rsid w:val="00FA62BC"/>
    <w:rsid w:val="00FA63C7"/>
    <w:rsid w:val="00FA65A1"/>
    <w:rsid w:val="00FA674D"/>
    <w:rsid w:val="00FA69E5"/>
    <w:rsid w:val="00FA6CF0"/>
    <w:rsid w:val="00FA6DFF"/>
    <w:rsid w:val="00FA6FFD"/>
    <w:rsid w:val="00FA709C"/>
    <w:rsid w:val="00FA709F"/>
    <w:rsid w:val="00FA7340"/>
    <w:rsid w:val="00FA7376"/>
    <w:rsid w:val="00FA73A7"/>
    <w:rsid w:val="00FA74F6"/>
    <w:rsid w:val="00FA77C3"/>
    <w:rsid w:val="00FA77F6"/>
    <w:rsid w:val="00FA787B"/>
    <w:rsid w:val="00FA799F"/>
    <w:rsid w:val="00FA7A3A"/>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104"/>
    <w:rsid w:val="00FB22C7"/>
    <w:rsid w:val="00FB2397"/>
    <w:rsid w:val="00FB24DB"/>
    <w:rsid w:val="00FB24E4"/>
    <w:rsid w:val="00FB251F"/>
    <w:rsid w:val="00FB2853"/>
    <w:rsid w:val="00FB29DF"/>
    <w:rsid w:val="00FB2A89"/>
    <w:rsid w:val="00FB2A8D"/>
    <w:rsid w:val="00FB2C0F"/>
    <w:rsid w:val="00FB2C2B"/>
    <w:rsid w:val="00FB2C44"/>
    <w:rsid w:val="00FB2DE5"/>
    <w:rsid w:val="00FB2EA9"/>
    <w:rsid w:val="00FB325F"/>
    <w:rsid w:val="00FB357D"/>
    <w:rsid w:val="00FB38B1"/>
    <w:rsid w:val="00FB3A31"/>
    <w:rsid w:val="00FB3C89"/>
    <w:rsid w:val="00FB3D40"/>
    <w:rsid w:val="00FB3FF4"/>
    <w:rsid w:val="00FB40EE"/>
    <w:rsid w:val="00FB4328"/>
    <w:rsid w:val="00FB4725"/>
    <w:rsid w:val="00FB4802"/>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62C"/>
    <w:rsid w:val="00FB67DA"/>
    <w:rsid w:val="00FB686D"/>
    <w:rsid w:val="00FB68F9"/>
    <w:rsid w:val="00FB695C"/>
    <w:rsid w:val="00FB6AED"/>
    <w:rsid w:val="00FB6CE6"/>
    <w:rsid w:val="00FB6D1D"/>
    <w:rsid w:val="00FB6E7B"/>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9D1"/>
    <w:rsid w:val="00FC2AB0"/>
    <w:rsid w:val="00FC2D61"/>
    <w:rsid w:val="00FC2D9C"/>
    <w:rsid w:val="00FC2DBA"/>
    <w:rsid w:val="00FC2E9F"/>
    <w:rsid w:val="00FC307C"/>
    <w:rsid w:val="00FC31A0"/>
    <w:rsid w:val="00FC3481"/>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61"/>
    <w:rsid w:val="00FC53C0"/>
    <w:rsid w:val="00FC53F6"/>
    <w:rsid w:val="00FC5623"/>
    <w:rsid w:val="00FC5866"/>
    <w:rsid w:val="00FC5917"/>
    <w:rsid w:val="00FC5D94"/>
    <w:rsid w:val="00FC5F3D"/>
    <w:rsid w:val="00FC5F68"/>
    <w:rsid w:val="00FC609C"/>
    <w:rsid w:val="00FC6181"/>
    <w:rsid w:val="00FC649A"/>
    <w:rsid w:val="00FC65A3"/>
    <w:rsid w:val="00FC67ED"/>
    <w:rsid w:val="00FC6952"/>
    <w:rsid w:val="00FC6B2B"/>
    <w:rsid w:val="00FC6CC7"/>
    <w:rsid w:val="00FC6D57"/>
    <w:rsid w:val="00FC6F34"/>
    <w:rsid w:val="00FC70E6"/>
    <w:rsid w:val="00FC7496"/>
    <w:rsid w:val="00FC7619"/>
    <w:rsid w:val="00FC7888"/>
    <w:rsid w:val="00FC7ABA"/>
    <w:rsid w:val="00FC7ABE"/>
    <w:rsid w:val="00FC7ACD"/>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0EC"/>
    <w:rsid w:val="00FD4180"/>
    <w:rsid w:val="00FD418E"/>
    <w:rsid w:val="00FD41A3"/>
    <w:rsid w:val="00FD41F9"/>
    <w:rsid w:val="00FD46A2"/>
    <w:rsid w:val="00FD474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824"/>
    <w:rsid w:val="00FE295B"/>
    <w:rsid w:val="00FE2AD5"/>
    <w:rsid w:val="00FE2ED4"/>
    <w:rsid w:val="00FE2EDF"/>
    <w:rsid w:val="00FE2FF6"/>
    <w:rsid w:val="00FE31D7"/>
    <w:rsid w:val="00FE3235"/>
    <w:rsid w:val="00FE33DC"/>
    <w:rsid w:val="00FE37CA"/>
    <w:rsid w:val="00FE399D"/>
    <w:rsid w:val="00FE3DBC"/>
    <w:rsid w:val="00FE3E0E"/>
    <w:rsid w:val="00FE3F75"/>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D86"/>
    <w:rsid w:val="00FE5FAC"/>
    <w:rsid w:val="00FE6042"/>
    <w:rsid w:val="00FE6426"/>
    <w:rsid w:val="00FE642B"/>
    <w:rsid w:val="00FE644E"/>
    <w:rsid w:val="00FE64CB"/>
    <w:rsid w:val="00FE6599"/>
    <w:rsid w:val="00FE6A17"/>
    <w:rsid w:val="00FE6BDF"/>
    <w:rsid w:val="00FE6C5A"/>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7C"/>
    <w:rsid w:val="00FF0FD5"/>
    <w:rsid w:val="00FF1023"/>
    <w:rsid w:val="00FF1068"/>
    <w:rsid w:val="00FF11A3"/>
    <w:rsid w:val="00FF126C"/>
    <w:rsid w:val="00FF12E7"/>
    <w:rsid w:val="00FF15C5"/>
    <w:rsid w:val="00FF16B5"/>
    <w:rsid w:val="00FF1742"/>
    <w:rsid w:val="00FF1940"/>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267"/>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 w:type="character" w:styleId="FollowedHyperlink">
    <w:name w:val="FollowedHyperlink"/>
    <w:basedOn w:val="DefaultParagraphFont"/>
    <w:rsid w:val="00F87C9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38167311">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72452765">
      <w:bodyDiv w:val="1"/>
      <w:marLeft w:val="0"/>
      <w:marRight w:val="0"/>
      <w:marTop w:val="0"/>
      <w:marBottom w:val="0"/>
      <w:divBdr>
        <w:top w:val="none" w:sz="0" w:space="0" w:color="auto"/>
        <w:left w:val="none" w:sz="0" w:space="0" w:color="auto"/>
        <w:bottom w:val="none" w:sz="0" w:space="0" w:color="auto"/>
        <w:right w:val="none" w:sz="0" w:space="0" w:color="auto"/>
      </w:divBdr>
    </w:div>
    <w:div w:id="206718759">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55208711">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14798">
      <w:bodyDiv w:val="1"/>
      <w:marLeft w:val="0"/>
      <w:marRight w:val="0"/>
      <w:marTop w:val="0"/>
      <w:marBottom w:val="0"/>
      <w:divBdr>
        <w:top w:val="none" w:sz="0" w:space="0" w:color="auto"/>
        <w:left w:val="none" w:sz="0" w:space="0" w:color="auto"/>
        <w:bottom w:val="none" w:sz="0" w:space="0" w:color="auto"/>
        <w:right w:val="none" w:sz="0" w:space="0" w:color="auto"/>
      </w:divBdr>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83069564">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398745106">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80005504">
      <w:bodyDiv w:val="1"/>
      <w:marLeft w:val="0"/>
      <w:marRight w:val="0"/>
      <w:marTop w:val="0"/>
      <w:marBottom w:val="0"/>
      <w:divBdr>
        <w:top w:val="none" w:sz="0" w:space="0" w:color="auto"/>
        <w:left w:val="none" w:sz="0" w:space="0" w:color="auto"/>
        <w:bottom w:val="none" w:sz="0" w:space="0" w:color="auto"/>
        <w:right w:val="none" w:sz="0" w:space="0" w:color="auto"/>
      </w:divBdr>
    </w:div>
    <w:div w:id="49148597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83098015">
      <w:bodyDiv w:val="1"/>
      <w:marLeft w:val="0"/>
      <w:marRight w:val="0"/>
      <w:marTop w:val="0"/>
      <w:marBottom w:val="0"/>
      <w:divBdr>
        <w:top w:val="none" w:sz="0" w:space="0" w:color="auto"/>
        <w:left w:val="none" w:sz="0" w:space="0" w:color="auto"/>
        <w:bottom w:val="none" w:sz="0" w:space="0" w:color="auto"/>
        <w:right w:val="none" w:sz="0" w:space="0" w:color="auto"/>
      </w:divBdr>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58255490">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64299938">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1066355">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391142">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8800923">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78959470">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434682">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279794720">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388994889">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10308537">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2495375">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37493197">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010639">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698852994">
      <w:bodyDiv w:val="1"/>
      <w:marLeft w:val="0"/>
      <w:marRight w:val="0"/>
      <w:marTop w:val="0"/>
      <w:marBottom w:val="0"/>
      <w:divBdr>
        <w:top w:val="none" w:sz="0" w:space="0" w:color="auto"/>
        <w:left w:val="none" w:sz="0" w:space="0" w:color="auto"/>
        <w:bottom w:val="none" w:sz="0" w:space="0" w:color="auto"/>
        <w:right w:val="none" w:sz="0" w:space="0" w:color="auto"/>
      </w:divBdr>
    </w:div>
    <w:div w:id="1704862199">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50215481">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3117468">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0809080">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08228257">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3.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4.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Normal.dotm</Template>
  <TotalTime>969</TotalTime>
  <Pages>4</Pages>
  <Words>1672</Words>
  <Characters>9535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292</cp:revision>
  <cp:lastPrinted>2017-10-02T09:51:00Z</cp:lastPrinted>
  <dcterms:created xsi:type="dcterms:W3CDTF">2023-11-02T10:24:00Z</dcterms:created>
  <dcterms:modified xsi:type="dcterms:W3CDTF">2024-02-19T09:12:00Z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